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2CEA" w14:textId="7407A6A6" w:rsidR="00371057" w:rsidRPr="005854CA" w:rsidRDefault="00BC0E97" w:rsidP="00E10C1F">
      <w:pPr>
        <w:tabs>
          <w:tab w:val="left" w:pos="284"/>
          <w:tab w:val="left" w:pos="3686"/>
          <w:tab w:val="left" w:pos="8505"/>
        </w:tabs>
        <w:spacing w:after="0" w:line="240" w:lineRule="auto"/>
        <w:rPr>
          <w:rFonts w:eastAsiaTheme="minorEastAsia" w:cs="Calibri"/>
          <w:b/>
          <w:bCs/>
          <w:sz w:val="18"/>
          <w:szCs w:val="18"/>
          <w:lang w:val="da-DK" w:eastAsia="da-DK"/>
        </w:rPr>
      </w:pPr>
      <w:r w:rsidRPr="00C622B8">
        <w:rPr>
          <w:noProof/>
          <w:sz w:val="28"/>
          <w:szCs w:val="28"/>
          <w:lang w:val="da-DK"/>
        </w:rPr>
        <w:drawing>
          <wp:anchor distT="0" distB="0" distL="114300" distR="114300" simplePos="0" relativeHeight="251659264" behindDoc="0" locked="0" layoutInCell="1" allowOverlap="1" wp14:anchorId="138AF528" wp14:editId="0772FAEF">
            <wp:simplePos x="0" y="0"/>
            <wp:positionH relativeFrom="column">
              <wp:posOffset>6143625</wp:posOffset>
            </wp:positionH>
            <wp:positionV relativeFrom="paragraph">
              <wp:posOffset>-386715</wp:posOffset>
            </wp:positionV>
            <wp:extent cx="585470" cy="585470"/>
            <wp:effectExtent l="0" t="0" r="0" b="0"/>
            <wp:wrapNone/>
            <wp:docPr id="1806695170" name="Billede 1" descr="Et billede, der indeholder tekst, skilt/tegn, vektorgrafik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16268" name="Billede 1" descr="Et billede, der indeholder tekst, skilt/tegn, vektorgrafik, clipar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6A3" w:rsidRPr="005854CA">
        <w:rPr>
          <w:rFonts w:cs="Calibri"/>
          <w:b/>
          <w:sz w:val="28"/>
          <w:szCs w:val="28"/>
          <w:lang w:val="da-DK"/>
        </w:rPr>
        <w:t xml:space="preserve">Formatforudsætninger – </w:t>
      </w:r>
      <w:r w:rsidR="00303B54">
        <w:rPr>
          <w:rFonts w:cs="Calibri"/>
          <w:b/>
          <w:sz w:val="28"/>
          <w:szCs w:val="28"/>
          <w:lang w:val="da-DK"/>
        </w:rPr>
        <w:t>(indsæt navn på format)</w:t>
      </w:r>
      <w:r w:rsidR="00770CFE" w:rsidRPr="005854CA">
        <w:rPr>
          <w:rFonts w:cs="Calibri"/>
          <w:b/>
          <w:sz w:val="28"/>
          <w:szCs w:val="28"/>
          <w:lang w:val="da-DK"/>
        </w:rPr>
        <w:br/>
      </w:r>
    </w:p>
    <w:tbl>
      <w:tblPr>
        <w:tblStyle w:val="Gittertabel1-lys"/>
        <w:tblW w:w="11341" w:type="dxa"/>
        <w:tblInd w:w="-289" w:type="dxa"/>
        <w:tblLayout w:type="fixed"/>
        <w:tblLook w:val="04E0" w:firstRow="1" w:lastRow="1" w:firstColumn="1" w:lastColumn="0" w:noHBand="0" w:noVBand="1"/>
      </w:tblPr>
      <w:tblGrid>
        <w:gridCol w:w="2127"/>
        <w:gridCol w:w="9214"/>
      </w:tblGrid>
      <w:tr w:rsidR="00BC0E97" w:rsidRPr="005854CA" w14:paraId="5299FEBD" w14:textId="77777777" w:rsidTr="004C3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D5E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after="0" w:line="240" w:lineRule="auto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Rettighedstype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940" w14:textId="6B57CBAF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Formatkrav</w:t>
            </w:r>
          </w:p>
        </w:tc>
      </w:tr>
      <w:tr w:rsidR="00BC0E97" w:rsidRPr="005854CA" w14:paraId="24F8C4E9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77A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Licensperiode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F6" w14:textId="1BF315CF" w:rsidR="00371057" w:rsidRPr="005854CA" w:rsidRDefault="00E55FBC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[</w:t>
            </w:r>
            <w:r w:rsidR="00644BAB">
              <w:rPr>
                <w:rFonts w:eastAsiaTheme="minorEastAsia" w:cs="Calibri"/>
                <w:sz w:val="20"/>
                <w:szCs w:val="20"/>
                <w:highlight w:val="yellow"/>
                <w:lang w:val="da-DK"/>
              </w:rPr>
              <w:t>Indsæt anta</w:t>
            </w:r>
            <w:r w:rsidR="004468F4">
              <w:rPr>
                <w:rFonts w:eastAsiaTheme="minorEastAsia" w:cs="Calibri"/>
                <w:sz w:val="20"/>
                <w:szCs w:val="20"/>
                <w:highlight w:val="yellow"/>
                <w:lang w:val="da-DK"/>
              </w:rPr>
              <w:t>l</w:t>
            </w:r>
            <w:r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]</w:t>
            </w:r>
            <w:r w:rsidR="00371057" w:rsidRPr="005854CA">
              <w:rPr>
                <w:rFonts w:eastAsiaTheme="minorEastAsia" w:cs="Calibri"/>
                <w:sz w:val="20"/>
                <w:szCs w:val="20"/>
                <w:lang w:val="da-DK"/>
              </w:rPr>
              <w:t xml:space="preserve"> år</w:t>
            </w:r>
            <w:r w:rsidR="007016C5">
              <w:rPr>
                <w:rFonts w:eastAsiaTheme="minorEastAsia" w:cs="Calibri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5A03C3CA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09D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Antal visninger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C4B" w14:textId="66D559C8" w:rsidR="00371057" w:rsidRPr="00901D13" w:rsidRDefault="004468F4" w:rsidP="00BA399C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[</w:t>
            </w:r>
            <w:r>
              <w:rPr>
                <w:rFonts w:eastAsiaTheme="minorEastAsia" w:cs="Calibri"/>
                <w:sz w:val="20"/>
                <w:szCs w:val="20"/>
                <w:highlight w:val="yellow"/>
                <w:lang w:val="da-DK"/>
              </w:rPr>
              <w:t>Indsæt antal</w:t>
            </w:r>
            <w:r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]</w:t>
            </w:r>
            <w:r w:rsidR="009C4F30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lineære</w:t>
            </w:r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D94E34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visninger </w:t>
            </w:r>
            <w:r w:rsidR="00944639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(uden snap) </w:t>
            </w:r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til</w:t>
            </w:r>
            <w:r w:rsidR="004976A3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371057" w:rsidRPr="00510275">
              <w:rPr>
                <w:rFonts w:cs="Calibri"/>
                <w:color w:val="000000"/>
                <w:sz w:val="20"/>
                <w:szCs w:val="20"/>
                <w:highlight w:val="green"/>
                <w:lang w:val="da-DK"/>
              </w:rPr>
              <w:t>TV 2</w:t>
            </w:r>
            <w:r w:rsidR="00642136" w:rsidRPr="00510275">
              <w:rPr>
                <w:rFonts w:cs="Calibri"/>
                <w:color w:val="000000"/>
                <w:sz w:val="20"/>
                <w:szCs w:val="20"/>
                <w:highlight w:val="green"/>
                <w:lang w:val="da-DK"/>
              </w:rPr>
              <w:t>/</w:t>
            </w:r>
            <w:r w:rsidR="00642136" w:rsidRPr="00642136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>TV 2 Networks</w:t>
            </w:r>
            <w:r w:rsidR="00437A6B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med mulighed for at konvertere:</w:t>
            </w:r>
            <w:r w:rsidR="00437A6B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 w:rsidR="00FA025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1 visning til 3 visninger på TV 2 </w:t>
            </w:r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Networks’ kanaler TV 2 Charlie, TV 2 Echo, TV 2 Fri, TV 2 News, TV 2 Sport og TV 2 Sport X </w:t>
            </w:r>
            <w:r w:rsidR="00F91DC1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>(ma</w:t>
            </w:r>
            <w:r w:rsidR="007E4A23">
              <w:rPr>
                <w:rFonts w:cs="Calibri"/>
                <w:color w:val="000000"/>
                <w:sz w:val="20"/>
                <w:szCs w:val="20"/>
                <w:lang w:val="da-DK"/>
              </w:rPr>
              <w:t>x</w:t>
            </w:r>
            <w:r w:rsidR="00F91DC1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0D3CD7">
              <w:rPr>
                <w:rFonts w:cs="Calibri"/>
                <w:color w:val="000000"/>
                <w:sz w:val="20"/>
                <w:szCs w:val="20"/>
                <w:lang w:val="da-DK"/>
              </w:rPr>
              <w:t>halvdelen af</w:t>
            </w:r>
            <w:r w:rsidR="00F91DC1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visninger</w:t>
            </w:r>
            <w:r w:rsidR="000D3CD7">
              <w:rPr>
                <w:rFonts w:cs="Calibri"/>
                <w:color w:val="000000"/>
                <w:sz w:val="20"/>
                <w:szCs w:val="20"/>
                <w:lang w:val="da-DK"/>
              </w:rPr>
              <w:t>ne</w:t>
            </w:r>
            <w:r w:rsidR="00F91DC1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kan konverteres)</w:t>
            </w:r>
            <w:r w:rsidR="003273BC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642136" w:rsidRPr="00233262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>eller</w:t>
            </w:r>
            <w:r w:rsidR="00F91DC1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 w:rsidR="00233262">
              <w:rPr>
                <w:rFonts w:cs="Calibri"/>
                <w:color w:val="000000"/>
                <w:sz w:val="20"/>
                <w:szCs w:val="20"/>
                <w:lang w:val="da-DK"/>
              </w:rPr>
              <w:t>3</w:t>
            </w:r>
            <w:r w:rsidR="00233262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visninger på TV 2 Networks</w:t>
            </w:r>
            <w:r w:rsidR="006649A1">
              <w:rPr>
                <w:rFonts w:cs="Calibri"/>
                <w:color w:val="000000"/>
                <w:sz w:val="20"/>
                <w:szCs w:val="20"/>
                <w:lang w:val="da-DK"/>
              </w:rPr>
              <w:t>’</w:t>
            </w:r>
            <w:r w:rsidR="00233262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kanaler til 1 visning på TV 2 (ma</w:t>
            </w:r>
            <w:r w:rsidR="007E4A23">
              <w:rPr>
                <w:rFonts w:cs="Calibri"/>
                <w:color w:val="000000"/>
                <w:sz w:val="20"/>
                <w:szCs w:val="20"/>
                <w:lang w:val="da-DK"/>
              </w:rPr>
              <w:t>x</w:t>
            </w:r>
            <w:r w:rsidR="00233262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7E4A23">
              <w:rPr>
                <w:rFonts w:cs="Calibri"/>
                <w:color w:val="000000"/>
                <w:sz w:val="20"/>
                <w:szCs w:val="20"/>
                <w:lang w:val="da-DK"/>
              </w:rPr>
              <w:t>h</w:t>
            </w:r>
            <w:r w:rsidR="000D3CD7">
              <w:rPr>
                <w:rFonts w:cs="Calibri"/>
                <w:color w:val="000000"/>
                <w:sz w:val="20"/>
                <w:szCs w:val="20"/>
                <w:lang w:val="da-DK"/>
              </w:rPr>
              <w:t>alvdelen af</w:t>
            </w:r>
            <w:r w:rsidR="00233262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visninger</w:t>
            </w:r>
            <w:r w:rsidR="007E4A23">
              <w:rPr>
                <w:rFonts w:cs="Calibri"/>
                <w:color w:val="000000"/>
                <w:sz w:val="20"/>
                <w:szCs w:val="20"/>
                <w:lang w:val="da-DK"/>
              </w:rPr>
              <w:t>ne</w:t>
            </w:r>
            <w:r w:rsidR="00233262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kan konverteres)</w:t>
            </w:r>
            <w:r w:rsidR="006233DB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7E4A23">
              <w:rPr>
                <w:rFonts w:cs="Calibri"/>
                <w:color w:val="000000"/>
                <w:sz w:val="20"/>
                <w:szCs w:val="20"/>
                <w:lang w:val="da-DK"/>
              </w:rPr>
              <w:t>og</w:t>
            </w:r>
            <w:r w:rsidR="00233262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 w:rsidR="002A4CFD" w:rsidRPr="00485F0F">
              <w:rPr>
                <w:rFonts w:cs="Calibri"/>
                <w:color w:val="000000"/>
                <w:sz w:val="20"/>
                <w:szCs w:val="20"/>
                <w:highlight w:val="green"/>
                <w:lang w:val="da-DK"/>
              </w:rPr>
              <w:t>1 visning</w:t>
            </w:r>
            <w:r w:rsidR="00124C1D" w:rsidRPr="00485F0F">
              <w:rPr>
                <w:rFonts w:cs="Calibri"/>
                <w:color w:val="000000"/>
                <w:sz w:val="20"/>
                <w:szCs w:val="20"/>
                <w:highlight w:val="green"/>
                <w:lang w:val="da-DK"/>
              </w:rPr>
              <w:t xml:space="preserve"> (TV 2)</w:t>
            </w:r>
            <w:r w:rsidR="00124C1D" w:rsidRPr="00124C1D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>/3 visninge</w:t>
            </w:r>
            <w:r w:rsidR="00124C1D" w:rsidRPr="00EC0B72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>r</w:t>
            </w:r>
            <w:r w:rsidR="00EC0B72" w:rsidRPr="00EC0B72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 xml:space="preserve"> (Networks)</w:t>
            </w:r>
            <w:r w:rsidR="00124C1D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2A4CFD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til </w:t>
            </w:r>
            <w:r w:rsidR="003436A7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6 visninger på </w:t>
            </w:r>
            <w:r w:rsidR="00E45266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TV 2s </w:t>
            </w:r>
            <w:r w:rsidR="003436A7">
              <w:rPr>
                <w:rFonts w:cs="Calibri"/>
                <w:color w:val="000000"/>
                <w:sz w:val="20"/>
                <w:szCs w:val="20"/>
                <w:lang w:val="da-DK"/>
              </w:rPr>
              <w:t>net</w:t>
            </w:r>
            <w:r w:rsidR="00382828">
              <w:rPr>
                <w:rFonts w:cs="Calibri"/>
                <w:color w:val="000000"/>
                <w:sz w:val="20"/>
                <w:szCs w:val="20"/>
                <w:lang w:val="da-DK"/>
              </w:rPr>
              <w:t>-</w:t>
            </w:r>
            <w:r w:rsidR="003436A7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kanaler </w:t>
            </w:r>
            <w:r w:rsidR="003436A7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>(ma</w:t>
            </w:r>
            <w:r w:rsidR="00E80544">
              <w:rPr>
                <w:rFonts w:cs="Calibri"/>
                <w:color w:val="000000"/>
                <w:sz w:val="20"/>
                <w:szCs w:val="20"/>
                <w:lang w:val="da-DK"/>
              </w:rPr>
              <w:t>x</w:t>
            </w:r>
            <w:r w:rsidR="003436A7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E80544">
              <w:rPr>
                <w:rFonts w:cs="Calibri"/>
                <w:color w:val="000000"/>
                <w:sz w:val="20"/>
                <w:szCs w:val="20"/>
                <w:lang w:val="da-DK"/>
              </w:rPr>
              <w:t>halv</w:t>
            </w:r>
            <w:r w:rsidR="00FA6E4B">
              <w:rPr>
                <w:rFonts w:cs="Calibri"/>
                <w:color w:val="000000"/>
                <w:sz w:val="20"/>
                <w:szCs w:val="20"/>
                <w:lang w:val="da-DK"/>
              </w:rPr>
              <w:t>d</w:t>
            </w:r>
            <w:r w:rsidR="00314BAC">
              <w:rPr>
                <w:rFonts w:cs="Calibri"/>
                <w:color w:val="000000"/>
                <w:sz w:val="20"/>
                <w:szCs w:val="20"/>
                <w:lang w:val="da-DK"/>
              </w:rPr>
              <w:t>e</w:t>
            </w:r>
            <w:r w:rsidR="00FA6E4B">
              <w:rPr>
                <w:rFonts w:cs="Calibri"/>
                <w:color w:val="000000"/>
                <w:sz w:val="20"/>
                <w:szCs w:val="20"/>
                <w:lang w:val="da-DK"/>
              </w:rPr>
              <w:t>len</w:t>
            </w:r>
            <w:r w:rsidR="003436A7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kan konverteres)</w:t>
            </w:r>
            <w:r w:rsidR="003D3270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 w:rsidR="003D3270" w:rsidRPr="0077503A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 xml:space="preserve">10 visninger til Guld-kanalen, hvis </w:t>
            </w:r>
            <w:r w:rsidR="0077503A" w:rsidRPr="0077503A">
              <w:rPr>
                <w:rFonts w:cs="Calibri"/>
                <w:color w:val="000000"/>
                <w:sz w:val="20"/>
                <w:szCs w:val="20"/>
                <w:highlight w:val="yellow"/>
                <w:lang w:val="da-DK"/>
              </w:rPr>
              <w:t>relevant</w:t>
            </w:r>
            <w:r w:rsidR="00282ECA" w:rsidRPr="00901D13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745458B7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0AD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Formatbetaling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3F3" w14:textId="7C78AAF5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Fast beløb pr. program, som aftales nærmere. 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>6% af produktionsbudget før overhead, og der ska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l være et maksimumbeløb på format </w:t>
            </w:r>
            <w:proofErr w:type="spellStart"/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fee</w:t>
            </w:r>
            <w:proofErr w:type="spellEnd"/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.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1B382C71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3B5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Inkluderet i produktionsbudget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0114" w14:textId="7C42EF19" w:rsidR="00371057" w:rsidRPr="005854CA" w:rsidRDefault="005854CA" w:rsidP="004B1E04">
            <w:pPr>
              <w:tabs>
                <w:tab w:val="left" w:pos="284"/>
                <w:tab w:val="left" w:pos="243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val="da-DK"/>
              </w:rPr>
            </w:pPr>
            <w:r>
              <w:rPr>
                <w:rFonts w:cs="Calibri"/>
                <w:color w:val="000000"/>
                <w:sz w:val="20"/>
                <w:szCs w:val="20"/>
                <w:lang w:val="da-DK"/>
              </w:rPr>
              <w:t>Produktionspris og levering:</w:t>
            </w:r>
            <w:r>
              <w:rPr>
                <w:rFonts w:cs="Calibri"/>
                <w:color w:val="000000"/>
                <w:sz w:val="20"/>
                <w:szCs w:val="20"/>
                <w:lang w:val="da-DK"/>
              </w:rPr>
              <w:br/>
              <w:t>Prisen udgør: _______________________ DKK                                            Leveringsdato: ____________</w:t>
            </w:r>
            <w:r w:rsidR="00FC742C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Format </w:t>
            </w:r>
            <w:proofErr w:type="spellStart"/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fee</w:t>
            </w:r>
            <w:proofErr w:type="spellEnd"/>
            <w:r w:rsidR="00392AB2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for</w:t>
            </w:r>
            <w:r w:rsidR="00371057"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 </w:t>
            </w:r>
            <w:r w:rsidR="00371057"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[indsæt antal]</w:t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programmer af </w:t>
            </w:r>
            <w:r w:rsidR="00371057"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[indsæt antal]</w:t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minutters varighed, musikrapportering, trailere, </w:t>
            </w:r>
            <w:r w:rsidR="001F1B86" w:rsidRPr="005854CA">
              <w:rPr>
                <w:rFonts w:cs="Calibri"/>
                <w:bCs/>
                <w:sz w:val="20"/>
                <w:szCs w:val="20"/>
                <w:lang w:val="da-DK"/>
              </w:rPr>
              <w:t>billedmateriale</w:t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samt eventuelt</w:t>
            </w:r>
            <w:r w:rsidR="001C64EC" w:rsidRPr="005854CA">
              <w:rPr>
                <w:rFonts w:cs="Calibri"/>
                <w:bCs/>
                <w:sz w:val="20"/>
                <w:szCs w:val="20"/>
                <w:lang w:val="da-DK"/>
              </w:rPr>
              <w:t>:</w:t>
            </w:r>
            <w:r w:rsidR="00233E8B" w:rsidRPr="005854CA">
              <w:rPr>
                <w:rFonts w:cs="Calibri"/>
                <w:bCs/>
                <w:sz w:val="20"/>
                <w:szCs w:val="20"/>
                <w:lang w:val="da-DK"/>
              </w:rPr>
              <w:br/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t>værtshonorar</w:t>
            </w:r>
            <w:r w:rsidR="004B1E04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                             </w:t>
            </w:r>
            <w:r w:rsidR="007E7803" w:rsidRPr="005854CA">
              <w:rPr>
                <w:rFonts w:cs="Calibri"/>
                <w:bCs/>
                <w:sz w:val="20"/>
                <w:szCs w:val="20"/>
                <w:lang w:val="da-DK"/>
              </w:rPr>
              <w:t>(sæt X) ___</w:t>
            </w:r>
            <w:r w:rsidR="00233E8B" w:rsidRPr="005854CA">
              <w:rPr>
                <w:rFonts w:cs="Calibri"/>
                <w:bCs/>
                <w:sz w:val="20"/>
                <w:szCs w:val="20"/>
                <w:lang w:val="da-DK"/>
              </w:rPr>
              <w:br/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t>arkivklip</w:t>
            </w:r>
            <w:r w:rsidR="007E7803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                                       (sæt X) ___</w:t>
            </w:r>
            <w:r w:rsidR="00233E8B" w:rsidRPr="005854CA">
              <w:rPr>
                <w:rFonts w:cs="Calibri"/>
                <w:bCs/>
                <w:sz w:val="20"/>
                <w:szCs w:val="20"/>
                <w:lang w:val="da-DK"/>
              </w:rPr>
              <w:br/>
            </w:r>
            <w:proofErr w:type="spellStart"/>
            <w:r w:rsidR="006532F2" w:rsidRPr="005854CA">
              <w:rPr>
                <w:rFonts w:cs="Calibri"/>
                <w:bCs/>
                <w:sz w:val="20"/>
                <w:szCs w:val="20"/>
                <w:lang w:val="da-DK"/>
              </w:rPr>
              <w:t>consultancy</w:t>
            </w:r>
            <w:proofErr w:type="spellEnd"/>
            <w:r w:rsidR="007E7803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                               </w:t>
            </w:r>
            <w:r w:rsidR="004B1E04" w:rsidRPr="005854CA">
              <w:rPr>
                <w:rFonts w:cs="Calibri"/>
                <w:bCs/>
                <w:sz w:val="20"/>
                <w:szCs w:val="20"/>
                <w:lang w:val="da-DK"/>
              </w:rPr>
              <w:t xml:space="preserve"> </w:t>
            </w:r>
            <w:r w:rsidR="007E7803" w:rsidRPr="005854CA">
              <w:rPr>
                <w:rFonts w:cs="Calibri"/>
                <w:bCs/>
                <w:sz w:val="20"/>
                <w:szCs w:val="20"/>
                <w:lang w:val="da-DK"/>
              </w:rPr>
              <w:t>(sæt X) ___</w:t>
            </w:r>
            <w:r w:rsidR="00CC239E" w:rsidRPr="005854CA">
              <w:rPr>
                <w:rFonts w:cs="Calibri"/>
                <w:bCs/>
                <w:sz w:val="20"/>
                <w:szCs w:val="20"/>
                <w:lang w:val="da-DK"/>
              </w:rPr>
              <w:br/>
            </w:r>
            <w:r w:rsidR="00CC239E" w:rsidRPr="005854CA">
              <w:rPr>
                <w:rFonts w:cs="Calibri"/>
                <w:sz w:val="20"/>
                <w:szCs w:val="20"/>
                <w:lang w:val="da-DK"/>
              </w:rPr>
              <w:t xml:space="preserve">Ved betaling af </w:t>
            </w:r>
            <w:proofErr w:type="spellStart"/>
            <w:r w:rsidR="00CC239E" w:rsidRPr="005854CA">
              <w:rPr>
                <w:rFonts w:cs="Calibri"/>
                <w:sz w:val="20"/>
                <w:szCs w:val="20"/>
                <w:lang w:val="da-DK"/>
              </w:rPr>
              <w:t>consultancy</w:t>
            </w:r>
            <w:proofErr w:type="spellEnd"/>
            <w:r w:rsidR="00CC239E" w:rsidRPr="005854CA">
              <w:rPr>
                <w:rFonts w:cs="Calibri"/>
                <w:sz w:val="20"/>
                <w:szCs w:val="20"/>
                <w:lang w:val="da-DK"/>
              </w:rPr>
              <w:t xml:space="preserve"> uden for budget skal omfanget godkendes af TV 2. </w:t>
            </w:r>
            <w:r w:rsidR="00F1791D" w:rsidRPr="005854CA">
              <w:rPr>
                <w:rFonts w:cs="Calibri"/>
                <w:sz w:val="20"/>
                <w:szCs w:val="20"/>
                <w:lang w:val="da-DK"/>
              </w:rPr>
              <w:t xml:space="preserve">For efterfølgende sæsoner skal der tages stilling til, om </w:t>
            </w:r>
            <w:r w:rsidR="004645F7" w:rsidRPr="005854CA">
              <w:rPr>
                <w:rFonts w:cs="Calibri"/>
                <w:sz w:val="20"/>
                <w:szCs w:val="20"/>
                <w:lang w:val="da-DK"/>
              </w:rPr>
              <w:t>konsulentbesøg</w:t>
            </w:r>
            <w:r w:rsidR="00F07C65" w:rsidRPr="005854CA">
              <w:rPr>
                <w:rFonts w:cs="Calibri"/>
                <w:sz w:val="20"/>
                <w:szCs w:val="20"/>
                <w:lang w:val="da-DK"/>
              </w:rPr>
              <w:t xml:space="preserve"> og/eller -bistand</w:t>
            </w:r>
            <w:r w:rsidR="004645F7" w:rsidRPr="005854CA">
              <w:rPr>
                <w:rFonts w:cs="Calibri"/>
                <w:sz w:val="20"/>
                <w:szCs w:val="20"/>
                <w:lang w:val="da-DK"/>
              </w:rPr>
              <w:t xml:space="preserve"> </w:t>
            </w:r>
            <w:r w:rsidR="00755EB0" w:rsidRPr="005854CA">
              <w:rPr>
                <w:rFonts w:cs="Calibri"/>
                <w:sz w:val="20"/>
                <w:szCs w:val="20"/>
                <w:lang w:val="da-DK"/>
              </w:rPr>
              <w:t xml:space="preserve">online </w:t>
            </w:r>
            <w:r w:rsidR="004645F7" w:rsidRPr="005854CA">
              <w:rPr>
                <w:rFonts w:cs="Calibri"/>
                <w:sz w:val="20"/>
                <w:szCs w:val="20"/>
                <w:lang w:val="da-DK"/>
              </w:rPr>
              <w:t>er nødvendigt.</w:t>
            </w:r>
            <w:r w:rsidR="00371057" w:rsidRPr="005854CA">
              <w:rPr>
                <w:rFonts w:cs="Calibri"/>
                <w:bCs/>
                <w:sz w:val="20"/>
                <w:szCs w:val="20"/>
                <w:lang w:val="da-DK"/>
              </w:rPr>
              <w:br/>
            </w:r>
          </w:p>
        </w:tc>
      </w:tr>
      <w:tr w:rsidR="00BC0E97" w:rsidRPr="00B37D61" w14:paraId="7B57F7F8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540" w14:textId="77777777" w:rsidR="00371057" w:rsidRPr="005854CA" w:rsidRDefault="005B7C2F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 xml:space="preserve">Primære </w:t>
            </w:r>
            <w:r w:rsidR="00371057" w:rsidRPr="005854CA">
              <w:rPr>
                <w:rFonts w:eastAsiaTheme="minorEastAsia" w:cs="Calibri"/>
                <w:sz w:val="20"/>
                <w:szCs w:val="20"/>
                <w:lang w:val="da-DK"/>
              </w:rPr>
              <w:t>rettigheder</w:t>
            </w:r>
          </w:p>
          <w:p w14:paraId="413E0DE6" w14:textId="77777777" w:rsidR="000F01B1" w:rsidRPr="005854CA" w:rsidRDefault="000F01B1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sz w:val="20"/>
                <w:szCs w:val="20"/>
                <w:lang w:val="da-DK"/>
              </w:rPr>
            </w:pPr>
          </w:p>
          <w:p w14:paraId="3CF43E41" w14:textId="77777777" w:rsidR="000F01B1" w:rsidRPr="005854CA" w:rsidRDefault="000F01B1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sz w:val="20"/>
                <w:szCs w:val="20"/>
                <w:lang w:val="da-DK"/>
              </w:rPr>
            </w:pPr>
          </w:p>
          <w:p w14:paraId="39A43B34" w14:textId="77777777" w:rsidR="000F01B1" w:rsidRPr="005854CA" w:rsidRDefault="000F01B1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</w:p>
          <w:p w14:paraId="7AA4C513" w14:textId="77777777" w:rsidR="003002B2" w:rsidRPr="005854CA" w:rsidRDefault="003002B2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</w:p>
          <w:p w14:paraId="5D8F4282" w14:textId="77777777" w:rsidR="00431676" w:rsidRPr="005854CA" w:rsidRDefault="00431676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</w:p>
          <w:p w14:paraId="0531118F" w14:textId="56261264" w:rsidR="004A25C5" w:rsidRPr="005854CA" w:rsidRDefault="004A25C5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Sekundære rettigheder</w:t>
            </w:r>
          </w:p>
          <w:p w14:paraId="550DAC2A" w14:textId="2AC2DF27" w:rsidR="000F01B1" w:rsidRPr="005854CA" w:rsidRDefault="000F01B1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61D" w14:textId="59D4F3C0" w:rsidR="003002B2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Eksklusive tv-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 (uanset distributionsmåde) 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og VOD-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>rettigheder, inklusive mulighed for offline, i hele licensperioden til både formatet og den danske produktion på alle sæsoner til udnyttelse på både TV 2s og tredjemands platforme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.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br/>
            </w:r>
            <w:proofErr w:type="spellStart"/>
            <w:r w:rsidRPr="005854CA">
              <w:rPr>
                <w:rFonts w:cs="Calibri"/>
                <w:sz w:val="20"/>
                <w:szCs w:val="20"/>
                <w:lang w:val="da-DK"/>
              </w:rPr>
              <w:t>Simul</w:t>
            </w:r>
            <w:proofErr w:type="spellEnd"/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-/webcast- og VOD-rettigheder skal kunne udnyttes i Kongeriget Danmark inkl. </w:t>
            </w:r>
            <w:proofErr w:type="spellStart"/>
            <w:r w:rsidRPr="005854CA">
              <w:rPr>
                <w:rFonts w:cs="Calibri"/>
                <w:sz w:val="20"/>
                <w:szCs w:val="20"/>
                <w:lang w:val="da-DK"/>
              </w:rPr>
              <w:t>tilrådighedsstillelse</w:t>
            </w:r>
            <w:proofErr w:type="spellEnd"/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 i EU inden for rammerne af </w:t>
            </w:r>
            <w:proofErr w:type="spellStart"/>
            <w:r w:rsidRPr="005854CA">
              <w:rPr>
                <w:rFonts w:cs="Calibri"/>
                <w:sz w:val="20"/>
                <w:szCs w:val="20"/>
                <w:lang w:val="da-DK"/>
              </w:rPr>
              <w:t>portabilitetsforordningen</w:t>
            </w:r>
            <w:proofErr w:type="spellEnd"/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 (bag betalingsmur, hvor det er et krav, at der betales med dansk kreditkort).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br/>
              <w:t>Eneret til at oprette dansksprogede profiler/kanaler/sider på sociale medier til at understøtte programmerne – TV 2 har rettighederne til disse</w:t>
            </w:r>
            <w:r w:rsidR="00924F84" w:rsidRPr="005854CA">
              <w:rPr>
                <w:rFonts w:cs="Calibri"/>
                <w:sz w:val="20"/>
                <w:szCs w:val="20"/>
                <w:lang w:val="da-DK"/>
              </w:rPr>
              <w:t xml:space="preserve"> i licensperioden</w:t>
            </w:r>
            <w:r w:rsidR="002B06FA" w:rsidRPr="005854CA">
              <w:rPr>
                <w:rFonts w:cs="Calibri"/>
                <w:sz w:val="20"/>
                <w:szCs w:val="20"/>
                <w:lang w:val="da-DK"/>
              </w:rPr>
              <w:t>, efter udløb af licensperioden slettes profilerne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. </w:t>
            </w:r>
            <w:r w:rsidR="003002B2" w:rsidRPr="005854CA">
              <w:rPr>
                <w:rFonts w:cs="Calibri"/>
                <w:sz w:val="20"/>
                <w:szCs w:val="20"/>
                <w:lang w:val="da-DK"/>
              </w:rPr>
              <w:t>__________________________________________________________________________________________</w:t>
            </w:r>
          </w:p>
          <w:p w14:paraId="08929B2E" w14:textId="3B2DEEE9" w:rsidR="00371057" w:rsidRPr="005854CA" w:rsidRDefault="00371057" w:rsidP="00B37D61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sz w:val="20"/>
                <w:szCs w:val="20"/>
                <w:lang w:val="da-DK"/>
              </w:rPr>
              <w:t>Eneret til produktion af podcast i tilknytning til produktionen.</w:t>
            </w:r>
            <w:r w:rsidR="00B1284D" w:rsidRPr="005854CA">
              <w:rPr>
                <w:rFonts w:cs="Calibri"/>
                <w:sz w:val="20"/>
                <w:szCs w:val="20"/>
                <w:lang w:val="da-DK"/>
              </w:rPr>
              <w:br/>
            </w:r>
            <w:r w:rsidR="00845E56" w:rsidRPr="005854CA">
              <w:rPr>
                <w:rFonts w:cs="Calibri"/>
                <w:sz w:val="20"/>
                <w:szCs w:val="20"/>
                <w:lang w:val="da-DK"/>
              </w:rPr>
              <w:t>Events, promo</w:t>
            </w:r>
            <w:r w:rsidR="00B1284D" w:rsidRPr="005854CA">
              <w:rPr>
                <w:rFonts w:cs="Calibri"/>
                <w:sz w:val="20"/>
                <w:szCs w:val="20"/>
                <w:lang w:val="da-DK"/>
              </w:rPr>
              <w:t>vering</w:t>
            </w:r>
            <w:r w:rsidR="009D176A">
              <w:rPr>
                <w:rFonts w:cs="Calibri"/>
                <w:sz w:val="20"/>
                <w:szCs w:val="20"/>
                <w:lang w:val="da-DK"/>
              </w:rPr>
              <w:t>, jf.</w:t>
            </w:r>
            <w:r w:rsidR="00B37D61">
              <w:rPr>
                <w:rFonts w:cs="Calibri"/>
                <w:sz w:val="20"/>
                <w:szCs w:val="20"/>
                <w:lang w:val="da-DK"/>
              </w:rPr>
              <w:t xml:space="preserve"> pkt. 10.2.i-vi i entreprisekontrakten</w:t>
            </w:r>
            <w:r w:rsidR="00B37D61" w:rsidRPr="005854CA">
              <w:rPr>
                <w:rFonts w:cs="Calibri"/>
                <w:sz w:val="20"/>
                <w:szCs w:val="20"/>
                <w:lang w:val="da-DK"/>
              </w:rPr>
              <w:t>.</w:t>
            </w:r>
            <w:r w:rsidR="00B37D61">
              <w:rPr>
                <w:rFonts w:cs="Calibri"/>
                <w:sz w:val="20"/>
                <w:szCs w:val="20"/>
                <w:lang w:val="da-DK"/>
              </w:rPr>
              <w:t xml:space="preserve"> </w:t>
            </w:r>
            <w:r w:rsidR="00B37D61"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[</w:t>
            </w:r>
            <w:r w:rsidR="00B37D61">
              <w:rPr>
                <w:rFonts w:cs="Calibri"/>
                <w:sz w:val="20"/>
                <w:szCs w:val="20"/>
                <w:highlight w:val="yellow"/>
                <w:lang w:val="da-DK"/>
              </w:rPr>
              <w:t>Indsæt s</w:t>
            </w:r>
            <w:r w:rsidR="00B37D61" w:rsidRPr="00E17878">
              <w:rPr>
                <w:rFonts w:cs="Calibri"/>
                <w:sz w:val="20"/>
                <w:szCs w:val="20"/>
                <w:highlight w:val="yellow"/>
                <w:lang w:val="da-DK"/>
              </w:rPr>
              <w:t>ærlig prom</w:t>
            </w:r>
            <w:r w:rsidR="00B37D61">
              <w:rPr>
                <w:rFonts w:cs="Calibri"/>
                <w:sz w:val="20"/>
                <w:szCs w:val="20"/>
                <w:highlight w:val="yellow"/>
                <w:lang w:val="da-DK"/>
              </w:rPr>
              <w:t>o</w:t>
            </w:r>
            <w:r w:rsidR="00B37D61" w:rsidRPr="00E17878">
              <w:rPr>
                <w:rFonts w:cs="Calibri"/>
                <w:sz w:val="20"/>
                <w:szCs w:val="20"/>
                <w:highlight w:val="yellow"/>
                <w:lang w:val="da-DK"/>
              </w:rPr>
              <w:t>vering ud over standard</w:t>
            </w:r>
            <w:r w:rsidR="00B37D61" w:rsidRPr="005854CA">
              <w:rPr>
                <w:rFonts w:cs="Calibri"/>
                <w:bCs/>
                <w:sz w:val="20"/>
                <w:szCs w:val="20"/>
                <w:highlight w:val="yellow"/>
                <w:lang w:val="da-DK"/>
              </w:rPr>
              <w:t>]</w:t>
            </w:r>
            <w:r w:rsidR="00B37D61">
              <w:rPr>
                <w:rFonts w:cs="Calibri"/>
                <w:bCs/>
                <w:sz w:val="20"/>
                <w:szCs w:val="20"/>
                <w:lang w:val="da-DK"/>
              </w:rPr>
              <w:br/>
            </w:r>
            <w:r w:rsidR="00B1284D" w:rsidRPr="005854CA">
              <w:rPr>
                <w:rFonts w:cs="Calibri"/>
                <w:sz w:val="20"/>
                <w:szCs w:val="20"/>
                <w:lang w:val="da-DK"/>
              </w:rPr>
              <w:t>Merchandise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1ADE2CC7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123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Dansk udsendelsestitel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937" w14:textId="77777777" w:rsidR="00371057" w:rsidRPr="005854CA" w:rsidRDefault="00371057">
            <w:pPr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sz w:val="20"/>
                <w:szCs w:val="20"/>
                <w:lang w:val="da-DK"/>
              </w:rPr>
              <w:t>TV 2 indestår for og erhverver eneretten til den danske udsendelsestitel (hvis denne ikke er identisk med formatets oprindelige titel). TV 2 skal have en eksklusiv brugsret til den danske titel i hele licensperioden for alle sæsoner.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302C275D" w14:textId="77777777" w:rsidTr="004C3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44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Genkøb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1A7" w14:textId="243C9C90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>Option på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 køb af </w:t>
            </w:r>
            <w:r w:rsidRPr="005854CA">
              <w:rPr>
                <w:rFonts w:cs="Calibri"/>
                <w:color w:val="000000"/>
                <w:sz w:val="20"/>
                <w:szCs w:val="20"/>
                <w:lang w:val="da-DK"/>
              </w:rPr>
              <w:t xml:space="preserve">genudsendelser i ny licensperiode og visninger, som følger oprindelig licensperiode og antal visninger. </w:t>
            </w:r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Genkøb af visninger på samme vilkår som beskrevet ovenfor mod betaling af 50% af oprindeligt format </w:t>
            </w:r>
            <w:proofErr w:type="spellStart"/>
            <w:r w:rsidRPr="005854CA">
              <w:rPr>
                <w:rFonts w:cs="Calibri"/>
                <w:sz w:val="20"/>
                <w:szCs w:val="20"/>
                <w:lang w:val="da-DK"/>
              </w:rPr>
              <w:t>fee</w:t>
            </w:r>
            <w:proofErr w:type="spellEnd"/>
            <w:r w:rsidRPr="005854CA">
              <w:rPr>
                <w:rFonts w:cs="Calibri"/>
                <w:sz w:val="20"/>
                <w:szCs w:val="20"/>
                <w:lang w:val="da-DK"/>
              </w:rPr>
              <w:t xml:space="preserve">. </w:t>
            </w:r>
            <w:r w:rsidR="001854DF">
              <w:rPr>
                <w:rFonts w:cs="Calibri"/>
                <w:sz w:val="20"/>
                <w:szCs w:val="20"/>
                <w:lang w:val="da-DK"/>
              </w:rPr>
              <w:br/>
            </w:r>
          </w:p>
        </w:tc>
      </w:tr>
      <w:tr w:rsidR="00BC0E97" w:rsidRPr="00E45266" w14:paraId="564BFE83" w14:textId="77777777" w:rsidTr="00585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081" w14:textId="77777777" w:rsidR="00371057" w:rsidRPr="005854CA" w:rsidRDefault="00371057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b w:val="0"/>
                <w:bCs w:val="0"/>
                <w:sz w:val="20"/>
                <w:szCs w:val="20"/>
                <w:lang w:val="da-DK"/>
              </w:rPr>
            </w:pPr>
            <w:r w:rsidRPr="005854CA">
              <w:rPr>
                <w:rFonts w:eastAsiaTheme="minorEastAsia" w:cs="Calibri"/>
                <w:sz w:val="20"/>
                <w:szCs w:val="20"/>
                <w:lang w:val="da-DK"/>
              </w:rPr>
              <w:t>Option på flere sæsoner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6E8" w14:textId="03B60B8B" w:rsidR="00371057" w:rsidRPr="005854CA" w:rsidRDefault="00371057">
            <w:pPr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Calibri"/>
                <w:b/>
                <w:bCs/>
                <w:sz w:val="20"/>
                <w:szCs w:val="20"/>
                <w:lang w:val="da-DK"/>
              </w:rPr>
            </w:pPr>
            <w:r w:rsidRPr="005854CA">
              <w:rPr>
                <w:rFonts w:cs="Calibri"/>
                <w:sz w:val="20"/>
                <w:szCs w:val="20"/>
                <w:lang w:val="da-DK"/>
              </w:rPr>
              <w:t>Krav om rullende option på efterfølgende sæsoner. Optionsfrist for yderligere sæsoner: 12 måneder fra første udsendelse af sidste program i den forudgående sæson.</w:t>
            </w:r>
            <w:r w:rsidR="00CD5CF2" w:rsidRPr="005854CA">
              <w:rPr>
                <w:rFonts w:cs="Calibri"/>
                <w:sz w:val="20"/>
                <w:szCs w:val="20"/>
                <w:lang w:val="da-DK"/>
              </w:rPr>
              <w:t xml:space="preserve"> </w:t>
            </w:r>
            <w:r w:rsidR="002B06FA" w:rsidRPr="005854CA">
              <w:rPr>
                <w:rFonts w:cs="Calibri"/>
                <w:sz w:val="20"/>
                <w:szCs w:val="20"/>
                <w:lang w:val="da-DK"/>
              </w:rPr>
              <w:t>Ved genbestilling</w:t>
            </w:r>
            <w:r w:rsidR="00CD5CF2" w:rsidRPr="005854CA">
              <w:rPr>
                <w:rFonts w:cs="Calibri"/>
                <w:sz w:val="20"/>
                <w:szCs w:val="20"/>
                <w:lang w:val="da-DK"/>
              </w:rPr>
              <w:t xml:space="preserve"> </w:t>
            </w:r>
            <w:r w:rsidR="005C73AB" w:rsidRPr="005854CA">
              <w:rPr>
                <w:rFonts w:cs="Calibri"/>
                <w:sz w:val="20"/>
                <w:szCs w:val="20"/>
                <w:lang w:val="da-DK"/>
              </w:rPr>
              <w:t xml:space="preserve">forlænges licensperiode for on-demand-udnyttelse </w:t>
            </w:r>
            <w:r w:rsidR="00F3661C" w:rsidRPr="005854CA">
              <w:rPr>
                <w:rFonts w:cs="Calibri"/>
                <w:sz w:val="20"/>
                <w:szCs w:val="20"/>
                <w:lang w:val="da-DK"/>
              </w:rPr>
              <w:t xml:space="preserve">med 1 år for tidligere sæsoner </w:t>
            </w:r>
            <w:r w:rsidR="00A21A52" w:rsidRPr="005854CA">
              <w:rPr>
                <w:rFonts w:cs="Calibri"/>
                <w:sz w:val="20"/>
                <w:szCs w:val="20"/>
                <w:lang w:val="da-DK"/>
              </w:rPr>
              <w:t>u</w:t>
            </w:r>
            <w:r w:rsidR="00F3661C" w:rsidRPr="005854CA">
              <w:rPr>
                <w:rFonts w:cs="Calibri"/>
                <w:sz w:val="20"/>
                <w:szCs w:val="20"/>
                <w:lang w:val="da-DK"/>
              </w:rPr>
              <w:t xml:space="preserve">den </w:t>
            </w:r>
            <w:r w:rsidR="002B06FA" w:rsidRPr="005854CA">
              <w:rPr>
                <w:rFonts w:cs="Calibri"/>
                <w:sz w:val="20"/>
                <w:szCs w:val="20"/>
                <w:lang w:val="da-DK"/>
              </w:rPr>
              <w:t xml:space="preserve">særskilt </w:t>
            </w:r>
            <w:r w:rsidR="00F3661C" w:rsidRPr="005854CA">
              <w:rPr>
                <w:rFonts w:cs="Calibri"/>
                <w:sz w:val="20"/>
                <w:szCs w:val="20"/>
                <w:lang w:val="da-DK"/>
              </w:rPr>
              <w:t>beta</w:t>
            </w:r>
            <w:r w:rsidR="00A21A52" w:rsidRPr="005854CA">
              <w:rPr>
                <w:rFonts w:cs="Calibri"/>
                <w:sz w:val="20"/>
                <w:szCs w:val="20"/>
                <w:lang w:val="da-DK"/>
              </w:rPr>
              <w:t>l</w:t>
            </w:r>
            <w:r w:rsidR="00F3661C" w:rsidRPr="005854CA">
              <w:rPr>
                <w:rFonts w:cs="Calibri"/>
                <w:sz w:val="20"/>
                <w:szCs w:val="20"/>
                <w:lang w:val="da-DK"/>
              </w:rPr>
              <w:t>ing</w:t>
            </w:r>
            <w:r w:rsidR="004E1239" w:rsidRPr="005854CA">
              <w:rPr>
                <w:rFonts w:cs="Calibri"/>
                <w:sz w:val="20"/>
                <w:szCs w:val="20"/>
                <w:lang w:val="da-DK"/>
              </w:rPr>
              <w:t>.</w:t>
            </w:r>
            <w:r w:rsidR="009C0A76">
              <w:rPr>
                <w:rFonts w:cs="Calibri"/>
                <w:sz w:val="20"/>
                <w:szCs w:val="20"/>
                <w:lang w:val="da-DK"/>
              </w:rPr>
              <w:br/>
            </w:r>
          </w:p>
        </w:tc>
      </w:tr>
      <w:tr w:rsidR="00427D5C" w:rsidRPr="00E67E2D" w14:paraId="492BD56B" w14:textId="77777777" w:rsidTr="00585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2F8" w14:textId="788452CC" w:rsidR="00427D5C" w:rsidRPr="005854CA" w:rsidRDefault="00427D5C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eastAsiaTheme="minorEastAsia" w:cs="Calibri"/>
                <w:sz w:val="20"/>
                <w:szCs w:val="20"/>
                <w:lang w:val="da-DK"/>
              </w:rPr>
            </w:pPr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lastRenderedPageBreak/>
              <w:t xml:space="preserve">Ingen udnyttelse af den danske </w:t>
            </w:r>
            <w:proofErr w:type="spellStart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pro</w:t>
            </w: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-</w:t>
            </w:r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duktion</w:t>
            </w:r>
            <w:proofErr w:type="spellEnd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 xml:space="preserve"> i territoriet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175" w14:textId="0A6C7B97" w:rsidR="00427D5C" w:rsidRPr="00D57969" w:rsidRDefault="00427D5C">
            <w:pPr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da-DK"/>
              </w:rPr>
            </w:pPr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 xml:space="preserve">Den danske produktion må ikke videresælges eller udnyttes på anden måde i territoriet af </w:t>
            </w:r>
            <w:proofErr w:type="spellStart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>formatinde</w:t>
            </w:r>
            <w:proofErr w:type="spellEnd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 xml:space="preserve">-haver, heller ikke efter udløb af TV </w:t>
            </w:r>
            <w:proofErr w:type="gramStart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>2s</w:t>
            </w:r>
            <w:proofErr w:type="gramEnd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 xml:space="preserve"> licensperiode.</w:t>
            </w:r>
          </w:p>
        </w:tc>
      </w:tr>
      <w:tr w:rsidR="00D57969" w:rsidRPr="00E45266" w14:paraId="6CA2AD42" w14:textId="77777777" w:rsidTr="00585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E41" w14:textId="1CF26FE5" w:rsidR="00D57969" w:rsidRPr="00E10C1F" w:rsidRDefault="00D5796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proofErr w:type="spellStart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Ready</w:t>
            </w:r>
            <w:proofErr w:type="spellEnd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-mades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251" w14:textId="09AE58FC" w:rsidR="00D57969" w:rsidRPr="00D57969" w:rsidRDefault="00D57969">
            <w:pPr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</w:pPr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 xml:space="preserve">TV 2 skal have førsteret til at få tilbudt de udenlandske </w:t>
            </w:r>
            <w:proofErr w:type="spellStart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>ready</w:t>
            </w:r>
            <w:proofErr w:type="spellEnd"/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t>-mades før tredjemand, da TV 2 i nogle tilfælde også gerne vil udsende de udenlandske programmer</w:t>
            </w:r>
            <w:r w:rsidRPr="00D57969">
              <w:rPr>
                <w:rFonts w:ascii="Aptos" w:hAnsi="Aptos" w:cstheme="majorHAnsi"/>
                <w:sz w:val="20"/>
                <w:szCs w:val="20"/>
                <w:lang w:val="da-DK"/>
              </w:rPr>
              <w:t>. Hvis der sker salg til tredjemand, kan det først ske efter holdback på 6 måneder fra første udsendelse af sidste program i den sidste sæson af den danske version af formatet.</w:t>
            </w:r>
            <w:r w:rsidRPr="00D57969">
              <w:rPr>
                <w:rFonts w:ascii="Aptos" w:hAnsi="Aptos" w:cstheme="majorHAnsi"/>
                <w:color w:val="000000"/>
                <w:sz w:val="20"/>
                <w:szCs w:val="20"/>
                <w:lang w:val="da-DK"/>
              </w:rPr>
              <w:br/>
            </w:r>
          </w:p>
        </w:tc>
      </w:tr>
      <w:tr w:rsidR="00D57969" w:rsidRPr="00E45266" w14:paraId="558E31D5" w14:textId="77777777" w:rsidTr="005854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0AA6" w14:textId="7B4ADA52" w:rsidR="00D57969" w:rsidRPr="00E10C1F" w:rsidRDefault="00D5796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Vilkår i TV </w:t>
            </w:r>
            <w:proofErr w:type="gramStart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2s</w:t>
            </w:r>
            <w:proofErr w:type="gramEnd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 xml:space="preserve"> stand</w:t>
            </w: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-</w:t>
            </w:r>
            <w:proofErr w:type="spellStart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ardentreprisekon</w:t>
            </w:r>
            <w:proofErr w:type="spellEnd"/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-</w:t>
            </w:r>
            <w:proofErr w:type="spellStart"/>
            <w:r w:rsidRPr="00E10C1F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trakt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9A2" w14:textId="77D77D57" w:rsidR="00D57969" w:rsidRPr="00D57969" w:rsidRDefault="00D57969">
            <w:pPr>
              <w:spacing w:before="120"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 w:val="0"/>
                <w:bCs w:val="0"/>
                <w:color w:val="000000"/>
                <w:sz w:val="20"/>
                <w:szCs w:val="20"/>
                <w:lang w:val="da-DK"/>
              </w:rPr>
            </w:pPr>
            <w:r w:rsidRPr="00431676">
              <w:rPr>
                <w:rFonts w:ascii="Aptos" w:hAnsi="Aptos" w:cstheme="majorHAnsi"/>
                <w:b w:val="0"/>
                <w:bCs w:val="0"/>
                <w:color w:val="000000"/>
                <w:sz w:val="20"/>
                <w:szCs w:val="20"/>
                <w:lang w:val="da-DK"/>
              </w:rPr>
              <w:t xml:space="preserve">Vilkårene i TV </w:t>
            </w:r>
            <w:proofErr w:type="gramStart"/>
            <w:r w:rsidRPr="00431676">
              <w:rPr>
                <w:rFonts w:ascii="Aptos" w:hAnsi="Aptos" w:cstheme="majorHAnsi"/>
                <w:b w:val="0"/>
                <w:bCs w:val="0"/>
                <w:color w:val="000000"/>
                <w:sz w:val="20"/>
                <w:szCs w:val="20"/>
                <w:lang w:val="da-DK"/>
              </w:rPr>
              <w:t>2s</w:t>
            </w:r>
            <w:proofErr w:type="gramEnd"/>
            <w:r w:rsidRPr="00431676">
              <w:rPr>
                <w:rFonts w:ascii="Aptos" w:hAnsi="Aptos" w:cstheme="majorHAnsi"/>
                <w:b w:val="0"/>
                <w:bCs w:val="0"/>
                <w:color w:val="000000"/>
                <w:sz w:val="20"/>
                <w:szCs w:val="20"/>
                <w:lang w:val="da-DK"/>
              </w:rPr>
              <w:t xml:space="preserve"> standardentreprisekontakt være gældende</w:t>
            </w:r>
            <w:r w:rsidRPr="00431676">
              <w:rPr>
                <w:rFonts w:ascii="Aptos" w:hAnsi="Aptos" w:cstheme="majorHAnsi"/>
                <w:b w:val="0"/>
                <w:bCs w:val="0"/>
                <w:sz w:val="20"/>
                <w:szCs w:val="20"/>
                <w:lang w:val="da-DK"/>
              </w:rPr>
              <w:t>, og hvis formataftalen konflikter hermed, skal TV 2 hurtigst muligt præsenteres for det, så TV 2 kan tage stilling, se kontaktinfo ovenfor. F.eks. kan TV 2 ikke forpligte sig til at udsende, selv om det naturligvis er intentionen. TV 2 skal derudover have fuld redaktionel frihed til at programsætte inden for licensperioden, ligesom TV 2 frit kan indgå aftaler om produktionsstøtte/ programsponsorater mv.</w:t>
            </w:r>
            <w:r w:rsidRPr="00431676">
              <w:rPr>
                <w:rFonts w:ascii="Aptos" w:hAnsi="Aptos" w:cstheme="majorHAnsi"/>
                <w:b w:val="0"/>
                <w:bCs w:val="0"/>
                <w:sz w:val="20"/>
                <w:szCs w:val="20"/>
                <w:lang w:val="da-DK"/>
              </w:rPr>
              <w:br/>
            </w:r>
          </w:p>
        </w:tc>
      </w:tr>
    </w:tbl>
    <w:p w14:paraId="2E31DD84" w14:textId="77777777" w:rsidR="00A4407E" w:rsidRDefault="00A4407E" w:rsidP="00A4407E">
      <w:pPr>
        <w:spacing w:after="0"/>
        <w:rPr>
          <w:b/>
          <w:bCs/>
          <w:sz w:val="20"/>
          <w:szCs w:val="20"/>
          <w:lang w:val="da-DK"/>
        </w:rPr>
      </w:pPr>
    </w:p>
    <w:p w14:paraId="54B255B0" w14:textId="7F3EFB0B" w:rsidR="00431676" w:rsidRPr="00723AEC" w:rsidRDefault="0041320C" w:rsidP="00A4407E">
      <w:pPr>
        <w:spacing w:after="0"/>
        <w:rPr>
          <w:b/>
          <w:bCs/>
          <w:sz w:val="28"/>
          <w:szCs w:val="28"/>
          <w:lang w:val="da-DK"/>
        </w:rPr>
      </w:pPr>
      <w:r w:rsidRPr="00723AEC">
        <w:rPr>
          <w:b/>
          <w:bCs/>
          <w:sz w:val="28"/>
          <w:szCs w:val="28"/>
          <w:lang w:val="da-DK"/>
        </w:rPr>
        <w:t>Øvrige forudsætninger</w:t>
      </w:r>
      <w:r w:rsidR="008647A4">
        <w:rPr>
          <w:b/>
          <w:bCs/>
          <w:sz w:val="28"/>
          <w:szCs w:val="28"/>
          <w:lang w:val="da-DK"/>
        </w:rPr>
        <w:t xml:space="preserve"> – </w:t>
      </w:r>
      <w:r w:rsidR="006079E0">
        <w:rPr>
          <w:b/>
          <w:bCs/>
          <w:sz w:val="28"/>
          <w:szCs w:val="28"/>
          <w:lang w:val="da-DK"/>
        </w:rPr>
        <w:t>(indsæt navn på format)</w:t>
      </w:r>
    </w:p>
    <w:tbl>
      <w:tblPr>
        <w:tblStyle w:val="Gittertabel1-lys"/>
        <w:tblW w:w="11341" w:type="dxa"/>
        <w:tblInd w:w="-289" w:type="dxa"/>
        <w:tblLayout w:type="fixed"/>
        <w:tblLook w:val="04E0" w:firstRow="1" w:lastRow="1" w:firstColumn="1" w:lastColumn="0" w:noHBand="0" w:noVBand="1"/>
      </w:tblPr>
      <w:tblGrid>
        <w:gridCol w:w="2127"/>
        <w:gridCol w:w="9214"/>
      </w:tblGrid>
      <w:tr w:rsidR="00431676" w:rsidRPr="00E45266" w14:paraId="6DD44A76" w14:textId="77777777" w:rsidTr="00431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9D9" w14:textId="14CE33F7" w:rsidR="00431676" w:rsidRDefault="00431676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For produktioner på 8 mio. kr. og derover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867" w14:textId="06250545" w:rsidR="00431676" w:rsidRPr="00431676" w:rsidRDefault="00431676" w:rsidP="005854CA">
            <w:pPr>
              <w:tabs>
                <w:tab w:val="left" w:pos="8505"/>
              </w:tabs>
              <w:spacing w:before="120" w:after="0"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431676">
              <w:rPr>
                <w:b w:val="0"/>
                <w:bCs w:val="0"/>
                <w:sz w:val="20"/>
                <w:szCs w:val="20"/>
                <w:lang w:val="da-DK"/>
              </w:rPr>
              <w:t xml:space="preserve">Moderselskab indestår for de forpligtelser, producenten påtager sig (moderselskabsgaranti), </w:t>
            </w:r>
            <w:r w:rsidRPr="00431676">
              <w:rPr>
                <w:b w:val="0"/>
                <w:bCs w:val="0"/>
                <w:i/>
                <w:iCs/>
                <w:sz w:val="20"/>
                <w:szCs w:val="20"/>
                <w:lang w:val="da-DK"/>
              </w:rPr>
              <w:t>eller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da-DK"/>
              </w:rPr>
              <w:t xml:space="preserve"> </w:t>
            </w:r>
            <w:r w:rsidRPr="00431676">
              <w:rPr>
                <w:b w:val="0"/>
                <w:bCs w:val="0"/>
                <w:sz w:val="20"/>
                <w:szCs w:val="20"/>
                <w:lang w:val="da-DK"/>
              </w:rPr>
              <w:t>(sæt X) ___</w:t>
            </w:r>
          </w:p>
          <w:p w14:paraId="251DA75E" w14:textId="4BBA9155" w:rsidR="00431676" w:rsidRPr="00431676" w:rsidRDefault="00431676" w:rsidP="00431676">
            <w:pPr>
              <w:tabs>
                <w:tab w:val="left" w:pos="8505"/>
              </w:tabs>
              <w:spacing w:after="0"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431676">
              <w:rPr>
                <w:b w:val="0"/>
                <w:bCs w:val="0"/>
                <w:sz w:val="20"/>
                <w:szCs w:val="20"/>
                <w:lang w:val="da-DK"/>
              </w:rPr>
              <w:t>Producenten opretter særskilt bankkonto til produktionen, hvor TV 2 har adgang (produktionskonto)</w:t>
            </w:r>
            <w:r>
              <w:rPr>
                <w:b w:val="0"/>
                <w:bCs w:val="0"/>
                <w:sz w:val="20"/>
                <w:szCs w:val="20"/>
                <w:lang w:val="da-DK"/>
              </w:rPr>
              <w:t xml:space="preserve"> (sæt X) _                                                                                                                                                                     </w:t>
            </w:r>
          </w:p>
          <w:p w14:paraId="13F1DA21" w14:textId="77777777" w:rsidR="00431676" w:rsidRPr="00431676" w:rsidRDefault="00431676" w:rsidP="00431676">
            <w:pPr>
              <w:spacing w:after="0"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lang w:val="da-DK"/>
              </w:rPr>
            </w:pPr>
            <w:r w:rsidRPr="00431676">
              <w:rPr>
                <w:b w:val="0"/>
                <w:bCs w:val="0"/>
                <w:i/>
                <w:iCs/>
                <w:sz w:val="20"/>
                <w:szCs w:val="20"/>
                <w:lang w:val="da-DK"/>
              </w:rPr>
              <w:t>NB: Erklæring om moderselskabsgaranti skal sendes til TV 2s forhandler samtidig med budget og produktionsplan</w:t>
            </w:r>
          </w:p>
          <w:p w14:paraId="37DE7FA9" w14:textId="77777777" w:rsidR="00431676" w:rsidRPr="00431676" w:rsidRDefault="00431676" w:rsidP="006F1926">
            <w:pPr>
              <w:tabs>
                <w:tab w:val="left" w:pos="8505"/>
              </w:tabs>
              <w:spacing w:after="0"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da-DK"/>
              </w:rPr>
            </w:pPr>
          </w:p>
        </w:tc>
      </w:tr>
      <w:tr w:rsidR="00895E59" w:rsidRPr="00E45266" w14:paraId="3E3DE49A" w14:textId="77777777" w:rsidTr="00826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A8C" w14:textId="1B75DF18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Kommercielt udgivet musik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E09" w14:textId="77777777" w:rsidR="00895E59" w:rsidRPr="00431676" w:rsidRDefault="00895E59" w:rsidP="005854CA">
            <w:pPr>
              <w:tabs>
                <w:tab w:val="left" w:pos="8505"/>
              </w:tabs>
              <w:spacing w:before="12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431676">
              <w:rPr>
                <w:sz w:val="20"/>
                <w:szCs w:val="20"/>
                <w:lang w:val="da-DK"/>
              </w:rPr>
              <w:t>Der gives dispensation til at anvende kommercielt udgivet musik i produktionen (sæt X) ____</w:t>
            </w:r>
          </w:p>
          <w:p w14:paraId="53B0293A" w14:textId="77777777" w:rsidR="00895E59" w:rsidRPr="00431676" w:rsidRDefault="00895E59" w:rsidP="006F1926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431676">
              <w:rPr>
                <w:sz w:val="20"/>
                <w:szCs w:val="20"/>
                <w:lang w:val="da-DK"/>
              </w:rPr>
              <w:t xml:space="preserve">Dispensationen indebærer, at der må anvendes maksimalt </w:t>
            </w:r>
            <w:r w:rsidRPr="00431676">
              <w:rPr>
                <w:sz w:val="20"/>
                <w:szCs w:val="20"/>
                <w:highlight w:val="yellow"/>
                <w:lang w:val="da-DK"/>
              </w:rPr>
              <w:t>[indsæt antal]</w:t>
            </w:r>
            <w:r w:rsidRPr="00431676">
              <w:rPr>
                <w:sz w:val="20"/>
                <w:szCs w:val="20"/>
                <w:lang w:val="da-DK"/>
              </w:rPr>
              <w:t xml:space="preserve"> sekunders kommerciel musik i produktionen.</w:t>
            </w:r>
          </w:p>
          <w:p w14:paraId="4FE5CEDD" w14:textId="77777777" w:rsidR="00895E59" w:rsidRPr="00C9253A" w:rsidRDefault="00895E59" w:rsidP="006F1926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a-DK"/>
              </w:rPr>
            </w:pPr>
          </w:p>
        </w:tc>
      </w:tr>
      <w:tr w:rsidR="00895E59" w:rsidRPr="00E67E2D" w14:paraId="7EBAB2A0" w14:textId="77777777" w:rsidTr="00826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FBA" w14:textId="77777777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b w:val="0"/>
                <w:bCs w:val="0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Arkivklip og medvirkende</w:t>
            </w:r>
          </w:p>
          <w:p w14:paraId="3E132F78" w14:textId="282A8B7C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794" w14:textId="77777777" w:rsidR="00895E59" w:rsidRPr="00355A1A" w:rsidRDefault="00895E59" w:rsidP="005854CA">
            <w:pPr>
              <w:tabs>
                <w:tab w:val="left" w:pos="8505"/>
              </w:tabs>
              <w:spacing w:before="12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a-DK"/>
              </w:rPr>
            </w:pPr>
            <w:r w:rsidRPr="00355A1A">
              <w:rPr>
                <w:sz w:val="20"/>
                <w:szCs w:val="20"/>
                <w:lang w:val="da-DK"/>
              </w:rPr>
              <w:t xml:space="preserve">Der er ”stærke” medvirkende (skuespillere, manuskriptforfattere, instruktører) i produktionen </w:t>
            </w:r>
            <w:r w:rsidRPr="00355A1A">
              <w:rPr>
                <w:bCs/>
                <w:sz w:val="20"/>
                <w:szCs w:val="20"/>
                <w:lang w:val="da-DK"/>
              </w:rPr>
              <w:t>(sæt X) ____</w:t>
            </w:r>
          </w:p>
          <w:p w14:paraId="2D2DBDC6" w14:textId="77777777" w:rsidR="00895E59" w:rsidRPr="00355A1A" w:rsidRDefault="00895E59" w:rsidP="008B0DCB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355A1A">
              <w:rPr>
                <w:sz w:val="20"/>
                <w:szCs w:val="20"/>
                <w:lang w:val="da-DK"/>
              </w:rPr>
              <w:t>Der er udøvende kunstnere/musikere i produktionen</w:t>
            </w:r>
            <w:r>
              <w:rPr>
                <w:sz w:val="20"/>
                <w:szCs w:val="20"/>
                <w:lang w:val="da-DK"/>
              </w:rPr>
              <w:t xml:space="preserve">                                                                        </w:t>
            </w:r>
            <w:proofErr w:type="gramStart"/>
            <w:r>
              <w:rPr>
                <w:sz w:val="20"/>
                <w:szCs w:val="20"/>
                <w:lang w:val="da-DK"/>
              </w:rPr>
              <w:t xml:space="preserve">   </w:t>
            </w:r>
            <w:r w:rsidRPr="00355A1A">
              <w:rPr>
                <w:bCs/>
                <w:sz w:val="20"/>
                <w:szCs w:val="20"/>
                <w:lang w:val="da-DK"/>
              </w:rPr>
              <w:t>(</w:t>
            </w:r>
            <w:proofErr w:type="gramEnd"/>
            <w:r w:rsidRPr="00355A1A">
              <w:rPr>
                <w:bCs/>
                <w:sz w:val="20"/>
                <w:szCs w:val="20"/>
                <w:lang w:val="da-DK"/>
              </w:rPr>
              <w:t>sæt X) ____</w:t>
            </w:r>
          </w:p>
          <w:p w14:paraId="4ED619B7" w14:textId="77777777" w:rsidR="00895E59" w:rsidRPr="00355A1A" w:rsidRDefault="00895E59" w:rsidP="008B0DCB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355A1A">
              <w:rPr>
                <w:sz w:val="20"/>
                <w:szCs w:val="20"/>
                <w:lang w:val="da-DK"/>
              </w:rPr>
              <w:t>Der er arkivklip i produktionen</w:t>
            </w:r>
            <w:r>
              <w:rPr>
                <w:sz w:val="20"/>
                <w:szCs w:val="20"/>
                <w:lang w:val="da-DK"/>
              </w:rPr>
              <w:t xml:space="preserve">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  <w:lang w:val="da-DK"/>
              </w:rPr>
              <w:t xml:space="preserve">   </w:t>
            </w:r>
            <w:r w:rsidRPr="00355A1A">
              <w:rPr>
                <w:bCs/>
                <w:sz w:val="20"/>
                <w:szCs w:val="20"/>
                <w:lang w:val="da-DK"/>
              </w:rPr>
              <w:t>(</w:t>
            </w:r>
            <w:proofErr w:type="gramEnd"/>
            <w:r w:rsidRPr="00355A1A">
              <w:rPr>
                <w:bCs/>
                <w:sz w:val="20"/>
                <w:szCs w:val="20"/>
                <w:lang w:val="da-DK"/>
              </w:rPr>
              <w:t>sæt X) ____</w:t>
            </w:r>
          </w:p>
          <w:p w14:paraId="06A55195" w14:textId="77777777" w:rsidR="00895E59" w:rsidRPr="00355A1A" w:rsidRDefault="00895E59" w:rsidP="008B0DCB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da-DK"/>
              </w:rPr>
            </w:pPr>
            <w:r w:rsidRPr="00355A1A">
              <w:rPr>
                <w:i/>
                <w:sz w:val="20"/>
                <w:szCs w:val="20"/>
                <w:lang w:val="da-DK"/>
              </w:rPr>
              <w:t xml:space="preserve">NB: Medvirkende, kunstnere og arkivklip skal cleares og honoreres/afregnes indenfor kontraktsummen </w:t>
            </w:r>
          </w:p>
          <w:p w14:paraId="0110DB53" w14:textId="0F377B47" w:rsidR="00895E59" w:rsidRPr="00B570A3" w:rsidRDefault="00895E59" w:rsidP="006F1926">
            <w:pPr>
              <w:pStyle w:val="Ing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355A1A">
              <w:rPr>
                <w:i/>
                <w:sz w:val="20"/>
                <w:szCs w:val="20"/>
                <w:lang w:val="da-DK"/>
              </w:rPr>
              <w:t xml:space="preserve">i henhold til TV </w:t>
            </w:r>
            <w:proofErr w:type="gramStart"/>
            <w:r w:rsidRPr="00355A1A">
              <w:rPr>
                <w:i/>
                <w:sz w:val="20"/>
                <w:szCs w:val="20"/>
                <w:lang w:val="da-DK"/>
              </w:rPr>
              <w:t>2s</w:t>
            </w:r>
            <w:proofErr w:type="gramEnd"/>
            <w:r w:rsidRPr="00355A1A">
              <w:rPr>
                <w:i/>
                <w:sz w:val="20"/>
                <w:szCs w:val="20"/>
                <w:lang w:val="da-DK"/>
              </w:rPr>
              <w:t xml:space="preserve"> almindelige entreprisevilkår.</w:t>
            </w:r>
            <w:r>
              <w:rPr>
                <w:i/>
                <w:sz w:val="20"/>
                <w:szCs w:val="20"/>
                <w:lang w:val="da-DK"/>
              </w:rPr>
              <w:br/>
            </w:r>
          </w:p>
        </w:tc>
      </w:tr>
      <w:tr w:rsidR="00895E59" w:rsidRPr="00E45266" w14:paraId="29C5B6F8" w14:textId="77777777" w:rsidTr="00826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735" w14:textId="4F663F26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Værter/eksperter/</w:t>
            </w:r>
            <w:r w:rsidR="00431676"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medvirkende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CAC" w14:textId="77777777" w:rsidR="00895E59" w:rsidRDefault="00895E59" w:rsidP="005854CA">
            <w:pPr>
              <w:tabs>
                <w:tab w:val="left" w:pos="8505"/>
              </w:tabs>
              <w:spacing w:before="12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Calibri"/>
                <w:b/>
                <w:bCs/>
                <w:iCs/>
                <w:sz w:val="20"/>
                <w:szCs w:val="20"/>
                <w:lang w:val="da-DK"/>
              </w:rPr>
            </w:pPr>
            <w:r w:rsidRPr="006D0BF5">
              <w:rPr>
                <w:sz w:val="20"/>
                <w:szCs w:val="20"/>
                <w:lang w:val="da-DK"/>
              </w:rPr>
              <w:t>Der er en eller flere værter/eksperter/hovedmedvirkende i produktionen</w:t>
            </w:r>
            <w:r>
              <w:rPr>
                <w:sz w:val="20"/>
                <w:szCs w:val="20"/>
                <w:lang w:val="da-DK"/>
              </w:rPr>
              <w:t xml:space="preserve">           </w:t>
            </w:r>
            <w:proofErr w:type="gramStart"/>
            <w:r>
              <w:rPr>
                <w:sz w:val="20"/>
                <w:szCs w:val="20"/>
                <w:lang w:val="da-DK"/>
              </w:rPr>
              <w:t xml:space="preserve">   </w:t>
            </w:r>
            <w:r w:rsidRPr="006D0BF5">
              <w:rPr>
                <w:sz w:val="20"/>
                <w:szCs w:val="20"/>
                <w:lang w:val="da-DK"/>
              </w:rPr>
              <w:t>(</w:t>
            </w:r>
            <w:proofErr w:type="gramEnd"/>
            <w:r w:rsidRPr="006D0BF5">
              <w:rPr>
                <w:sz w:val="20"/>
                <w:szCs w:val="20"/>
                <w:lang w:val="da-DK"/>
              </w:rPr>
              <w:t>sæt X) ____</w:t>
            </w:r>
          </w:p>
          <w:p w14:paraId="1A7586EB" w14:textId="134FBE16" w:rsidR="00895E59" w:rsidRPr="00A3112A" w:rsidRDefault="00895E59" w:rsidP="008B0DCB">
            <w:pPr>
              <w:tabs>
                <w:tab w:val="left" w:pos="8505"/>
              </w:tabs>
              <w:spacing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6D0BF5">
              <w:rPr>
                <w:i/>
                <w:iCs/>
                <w:sz w:val="20"/>
                <w:szCs w:val="20"/>
                <w:lang w:val="da-DK"/>
              </w:rPr>
              <w:t>NB: Vær opmærksom på entreprisekontraktens pkt. 16 om værter, eksperter og hovedmedvirkende, herunder især 1) kravene til medvirken i relevant PR- og markedsførende indhold for produktionen, 2) TV 2s og TV 2s samarbejdspartneres ret til at anvende programstof indeholdende værters/eksperters/hovedmedvirkendes navn og/eller billede i markedsføringen dels af produktionen og dels af TV 2s indhold og tjenester, og 3) forbuddet</w:t>
            </w:r>
            <w:r w:rsidRPr="006D0BF5">
              <w:rPr>
                <w:b/>
                <w:bCs/>
                <w:i/>
                <w:iCs/>
                <w:sz w:val="20"/>
                <w:szCs w:val="20"/>
                <w:lang w:val="da-DK"/>
              </w:rPr>
              <w:t xml:space="preserve"> </w:t>
            </w:r>
            <w:r w:rsidRPr="006D0BF5">
              <w:rPr>
                <w:i/>
                <w:iCs/>
                <w:sz w:val="20"/>
                <w:szCs w:val="20"/>
                <w:lang w:val="da-DK"/>
              </w:rPr>
              <w:t>mod medvirken i reklamer/markedsføring i nogen form i en periode fra 14 dage før og indtil 14 dage efter første udsendelsesperiode.</w:t>
            </w:r>
            <w:r>
              <w:rPr>
                <w:rFonts w:asciiTheme="majorHAnsi" w:eastAsiaTheme="minorEastAsia" w:hAnsiTheme="majorHAnsi" w:cs="Calibri"/>
                <w:b/>
                <w:bCs/>
                <w:iCs/>
                <w:sz w:val="20"/>
                <w:szCs w:val="20"/>
                <w:lang w:val="da-DK"/>
              </w:rPr>
              <w:br/>
            </w:r>
          </w:p>
        </w:tc>
      </w:tr>
      <w:tr w:rsidR="00895E59" w:rsidRPr="00E67E2D" w14:paraId="0D73771D" w14:textId="77777777" w:rsidTr="00826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0DF" w14:textId="19B92922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Børnemedvirkende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7F6" w14:textId="1409FCC1" w:rsidR="00895E59" w:rsidRPr="008B0DCB" w:rsidRDefault="00895E59" w:rsidP="005854CA">
            <w:pPr>
              <w:tabs>
                <w:tab w:val="left" w:pos="8505"/>
              </w:tabs>
              <w:spacing w:before="120" w:after="0"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Calibri"/>
                <w:b/>
                <w:bCs/>
                <w:iCs/>
                <w:sz w:val="20"/>
                <w:szCs w:val="20"/>
                <w:lang w:val="da-DK"/>
              </w:rPr>
            </w:pPr>
            <w:r w:rsidRPr="00A3112A">
              <w:rPr>
                <w:sz w:val="20"/>
                <w:szCs w:val="20"/>
                <w:lang w:val="da-DK"/>
              </w:rPr>
              <w:t xml:space="preserve">Der medvirker </w:t>
            </w:r>
            <w:r>
              <w:rPr>
                <w:sz w:val="20"/>
                <w:szCs w:val="20"/>
                <w:lang w:val="da-DK"/>
              </w:rPr>
              <w:t xml:space="preserve">børn/unge under 18 år i produktionen                                                </w:t>
            </w:r>
            <w:proofErr w:type="gramStart"/>
            <w:r>
              <w:rPr>
                <w:sz w:val="20"/>
                <w:szCs w:val="20"/>
                <w:lang w:val="da-DK"/>
              </w:rPr>
              <w:t xml:space="preserve">   </w:t>
            </w:r>
            <w:r w:rsidRPr="006D0BF5">
              <w:rPr>
                <w:sz w:val="20"/>
                <w:szCs w:val="20"/>
                <w:lang w:val="da-DK"/>
              </w:rPr>
              <w:t>(</w:t>
            </w:r>
            <w:proofErr w:type="gramEnd"/>
            <w:r w:rsidRPr="006D0BF5">
              <w:rPr>
                <w:sz w:val="20"/>
                <w:szCs w:val="20"/>
                <w:lang w:val="da-DK"/>
              </w:rPr>
              <w:t>sæt X) ____</w:t>
            </w:r>
            <w:r>
              <w:rPr>
                <w:sz w:val="20"/>
                <w:szCs w:val="20"/>
                <w:lang w:val="da-DK"/>
              </w:rPr>
              <w:br/>
            </w:r>
            <w:r w:rsidRPr="002541E4">
              <w:rPr>
                <w:i/>
                <w:iCs/>
                <w:sz w:val="20"/>
                <w:szCs w:val="20"/>
                <w:lang w:val="da-DK"/>
              </w:rPr>
              <w:t xml:space="preserve">NB: </w:t>
            </w:r>
            <w:r>
              <w:rPr>
                <w:i/>
                <w:iCs/>
                <w:sz w:val="20"/>
                <w:szCs w:val="20"/>
                <w:lang w:val="da-DK"/>
              </w:rPr>
              <w:t xml:space="preserve">Producenten skal overholde TV </w:t>
            </w:r>
            <w:proofErr w:type="gramStart"/>
            <w:r>
              <w:rPr>
                <w:i/>
                <w:iCs/>
                <w:sz w:val="20"/>
                <w:szCs w:val="20"/>
                <w:lang w:val="da-DK"/>
              </w:rPr>
              <w:t>2s</w:t>
            </w:r>
            <w:proofErr w:type="gramEnd"/>
            <w:r>
              <w:rPr>
                <w:i/>
                <w:iCs/>
                <w:sz w:val="20"/>
                <w:szCs w:val="20"/>
                <w:lang w:val="da-DK"/>
              </w:rPr>
              <w:t xml:space="preserve"> retningslinjer for børnemedvirkende, herunder ved at tilrette produktionen under hensyntagen til børnene, indhente forældresamtykker, børneattester og eventuelle arbejdstilladelser, m.v.</w:t>
            </w:r>
            <w:r w:rsidR="005854CA">
              <w:rPr>
                <w:i/>
                <w:iCs/>
                <w:sz w:val="20"/>
                <w:szCs w:val="20"/>
                <w:lang w:val="da-DK"/>
              </w:rPr>
              <w:br/>
            </w:r>
          </w:p>
        </w:tc>
      </w:tr>
      <w:tr w:rsidR="00895E59" w:rsidRPr="00E45266" w14:paraId="2BB143D7" w14:textId="77777777" w:rsidTr="008262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E33" w14:textId="6E91911A" w:rsidR="00895E59" w:rsidRDefault="00895E59">
            <w:pPr>
              <w:tabs>
                <w:tab w:val="left" w:pos="284"/>
                <w:tab w:val="left" w:pos="3686"/>
                <w:tab w:val="left" w:pos="8505"/>
              </w:tabs>
              <w:spacing w:before="120" w:after="0" w:line="240" w:lineRule="auto"/>
              <w:rPr>
                <w:rFonts w:ascii="Aptos" w:eastAsiaTheme="minorEastAsia" w:hAnsi="Aptos" w:cs="Calibri"/>
                <w:sz w:val="20"/>
                <w:szCs w:val="20"/>
                <w:lang w:val="da-DK"/>
              </w:rPr>
            </w:pPr>
            <w:r>
              <w:rPr>
                <w:rFonts w:ascii="Aptos" w:eastAsiaTheme="minorEastAsia" w:hAnsi="Aptos" w:cs="Calibri"/>
                <w:sz w:val="20"/>
                <w:szCs w:val="20"/>
                <w:lang w:val="da-DK"/>
              </w:rPr>
              <w:t>Leveringsformat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100" w14:textId="77777777" w:rsidR="00895E59" w:rsidRPr="008660BD" w:rsidRDefault="00895E59" w:rsidP="005854CA">
            <w:pPr>
              <w:pStyle w:val="Ingenafstand"/>
              <w:spacing w:before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8660BD">
              <w:rPr>
                <w:b w:val="0"/>
                <w:bCs w:val="0"/>
                <w:sz w:val="20"/>
                <w:szCs w:val="20"/>
                <w:lang w:val="da-DK"/>
              </w:rPr>
              <w:t>Produktionen leveres i følgende format (sæt tre X’er):</w:t>
            </w:r>
            <w:r w:rsidRPr="008660BD">
              <w:rPr>
                <w:b w:val="0"/>
                <w:bCs w:val="0"/>
                <w:lang w:val="da-DK"/>
              </w:rPr>
              <w:tab/>
            </w:r>
          </w:p>
          <w:p w14:paraId="41121CCB" w14:textId="77777777" w:rsidR="00895E59" w:rsidRPr="008660BD" w:rsidRDefault="00895E59" w:rsidP="006F1926">
            <w:pPr>
              <w:pStyle w:val="Listeafsnit"/>
              <w:numPr>
                <w:ilvl w:val="0"/>
                <w:numId w:val="2"/>
              </w:numPr>
              <w:spacing w:after="20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1080i50 ____     1080p25 ____       1080p50 </w:t>
            </w:r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(standard)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____      2160p25 ____      2160p50 ____    </w:t>
            </w:r>
          </w:p>
          <w:p w14:paraId="6EE771E2" w14:textId="77777777" w:rsidR="00895E59" w:rsidRPr="008660BD" w:rsidRDefault="00895E59" w:rsidP="006F1926">
            <w:pPr>
              <w:pStyle w:val="Listeafsnit"/>
              <w:numPr>
                <w:ilvl w:val="0"/>
                <w:numId w:val="2"/>
              </w:numPr>
              <w:spacing w:after="20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SDR (rec.709) </w:t>
            </w:r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(</w:t>
            </w:r>
            <w:proofErr w:type="gramStart"/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>standard)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 _</w:t>
            </w:r>
            <w:proofErr w:type="gramEnd"/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___        HDR ___</w:t>
            </w:r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   Hvis HDR, d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 </w:t>
            </w:r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specificeres format: 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________________</w:t>
            </w:r>
          </w:p>
          <w:p w14:paraId="46399FB9" w14:textId="341FB9CF" w:rsidR="00895E59" w:rsidRPr="00B570A3" w:rsidRDefault="00895E59" w:rsidP="005854CA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2.0 (stereolyd) </w:t>
            </w:r>
            <w:r w:rsidRPr="008660BD">
              <w:rPr>
                <w:rFonts w:asciiTheme="majorHAnsi" w:hAnsiTheme="majorHAnsi" w:cstheme="majorHAnsi"/>
                <w:b w:val="0"/>
                <w:bCs w:val="0"/>
                <w:i/>
                <w:iCs/>
                <w:sz w:val="20"/>
                <w:szCs w:val="20"/>
              </w:rPr>
              <w:t xml:space="preserve">(standard) 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____       5.1 (</w:t>
            </w:r>
            <w:proofErr w:type="spellStart"/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surround</w:t>
            </w:r>
            <w:proofErr w:type="spellEnd"/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lyd) ____ </w:t>
            </w:r>
            <w:r w:rsidRPr="008660B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br/>
            </w:r>
            <w:r w:rsidRPr="008660BD">
              <w:rPr>
                <w:rFonts w:asciiTheme="majorHAnsi" w:eastAsiaTheme="minorEastAsia" w:hAnsiTheme="majorHAnsi" w:cs="Calibri"/>
                <w:b w:val="0"/>
                <w:bCs w:val="0"/>
                <w:i/>
                <w:sz w:val="20"/>
                <w:szCs w:val="20"/>
              </w:rPr>
              <w:t>NB: Der henvises i øvrigt til de tekniske specifikationer beskrevet i entreprisekontraktens bilag 6a</w:t>
            </w:r>
            <w:r w:rsidR="00B718AA">
              <w:rPr>
                <w:rFonts w:asciiTheme="majorHAnsi" w:eastAsiaTheme="minorEastAsia" w:hAnsiTheme="majorHAnsi" w:cs="Calibri"/>
                <w:b w:val="0"/>
                <w:bCs w:val="0"/>
                <w:i/>
                <w:sz w:val="20"/>
                <w:szCs w:val="20"/>
              </w:rPr>
              <w:br/>
            </w:r>
          </w:p>
        </w:tc>
      </w:tr>
    </w:tbl>
    <w:p w14:paraId="014EF279" w14:textId="03A1113D" w:rsidR="00371057" w:rsidRPr="00DB3063" w:rsidRDefault="00371057" w:rsidP="00B718AA">
      <w:pPr>
        <w:rPr>
          <w:lang w:val="da-DK"/>
        </w:rPr>
      </w:pPr>
    </w:p>
    <w:sectPr w:rsidR="00371057" w:rsidRPr="00DB3063" w:rsidSect="00E422C3">
      <w:footerReference w:type="default" r:id="rId9"/>
      <w:headerReference w:type="first" r:id="rId10"/>
      <w:footerReference w:type="first" r:id="rId11"/>
      <w:pgSz w:w="12240" w:h="15840"/>
      <w:pgMar w:top="851" w:right="1021" w:bottom="22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F76A" w14:textId="77777777" w:rsidR="002F6EFA" w:rsidRDefault="002F6EFA">
      <w:pPr>
        <w:spacing w:after="0" w:line="240" w:lineRule="auto"/>
      </w:pPr>
      <w:r>
        <w:separator/>
      </w:r>
    </w:p>
  </w:endnote>
  <w:endnote w:type="continuationSeparator" w:id="0">
    <w:p w14:paraId="7930579F" w14:textId="77777777" w:rsidR="002F6EFA" w:rsidRDefault="002F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B123" w14:textId="77777777" w:rsidR="00847450" w:rsidRDefault="00847450" w:rsidP="00DB6AFB">
    <w:pPr>
      <w:pStyle w:val="Sidehoved"/>
      <w:tabs>
        <w:tab w:val="left" w:pos="7740"/>
      </w:tabs>
      <w:ind w:hanging="426"/>
      <w:jc w:val="right"/>
      <w:rPr>
        <w:rFonts w:ascii="Aptos" w:hAnsi="Aptos"/>
        <w:sz w:val="16"/>
        <w:szCs w:val="16"/>
        <w:lang w:val="da-DK"/>
      </w:rPr>
    </w:pPr>
  </w:p>
  <w:p w14:paraId="46CFB626" w14:textId="69EB29AE" w:rsidR="008647A4" w:rsidRPr="008647A4" w:rsidRDefault="008647A4" w:rsidP="00DB6AFB">
    <w:pPr>
      <w:pStyle w:val="Sidehoved"/>
      <w:tabs>
        <w:tab w:val="left" w:pos="7740"/>
      </w:tabs>
      <w:ind w:hanging="426"/>
      <w:jc w:val="right"/>
      <w:rPr>
        <w:lang w:val="da-DK"/>
      </w:rPr>
    </w:pPr>
    <w:r w:rsidRPr="005C6C79">
      <w:rPr>
        <w:rFonts w:ascii="Aptos" w:hAnsi="Aptos"/>
        <w:sz w:val="16"/>
        <w:szCs w:val="16"/>
        <w:lang w:val="da-DK"/>
      </w:rPr>
      <w:t xml:space="preserve">Format ark TV 2, version </w:t>
    </w:r>
    <w:r w:rsidR="001E3B09">
      <w:rPr>
        <w:rFonts w:ascii="Aptos" w:hAnsi="Aptos"/>
        <w:sz w:val="16"/>
        <w:szCs w:val="16"/>
        <w:lang w:val="da-DK"/>
      </w:rPr>
      <w:t>april</w:t>
    </w:r>
    <w:r w:rsidRPr="005C6C79">
      <w:rPr>
        <w:rFonts w:ascii="Aptos" w:hAnsi="Aptos"/>
        <w:sz w:val="16"/>
        <w:szCs w:val="16"/>
        <w:lang w:val="da-DK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D0D" w14:textId="77777777" w:rsidR="000045B1" w:rsidRDefault="000045B1" w:rsidP="008660BD">
    <w:pPr>
      <w:pStyle w:val="Sidehoved"/>
      <w:tabs>
        <w:tab w:val="left" w:pos="7740"/>
      </w:tabs>
      <w:ind w:hanging="426"/>
      <w:jc w:val="right"/>
      <w:rPr>
        <w:rFonts w:ascii="Aptos" w:hAnsi="Aptos"/>
        <w:sz w:val="16"/>
        <w:szCs w:val="16"/>
        <w:lang w:val="da-DK"/>
      </w:rPr>
    </w:pPr>
  </w:p>
  <w:p w14:paraId="711B30C5" w14:textId="07F0F676" w:rsidR="004976A3" w:rsidRPr="00D53645" w:rsidRDefault="004976A3" w:rsidP="008660BD">
    <w:pPr>
      <w:pStyle w:val="Sidehoved"/>
      <w:tabs>
        <w:tab w:val="left" w:pos="7740"/>
      </w:tabs>
      <w:ind w:hanging="426"/>
      <w:jc w:val="right"/>
      <w:rPr>
        <w:lang w:val="da-DK"/>
      </w:rPr>
    </w:pPr>
    <w:r w:rsidRPr="005C6C79">
      <w:rPr>
        <w:rFonts w:ascii="Aptos" w:hAnsi="Aptos"/>
        <w:sz w:val="16"/>
        <w:szCs w:val="16"/>
        <w:lang w:val="da-DK"/>
      </w:rPr>
      <w:t xml:space="preserve">Format ark TV 2, version </w:t>
    </w:r>
    <w:r w:rsidR="00DE3900">
      <w:rPr>
        <w:rFonts w:ascii="Aptos" w:hAnsi="Aptos"/>
        <w:sz w:val="16"/>
        <w:szCs w:val="16"/>
        <w:lang w:val="da-DK"/>
      </w:rPr>
      <w:t>april</w:t>
    </w:r>
    <w:r w:rsidRPr="005C6C79">
      <w:rPr>
        <w:rFonts w:ascii="Aptos" w:hAnsi="Aptos"/>
        <w:sz w:val="16"/>
        <w:szCs w:val="16"/>
        <w:lang w:val="da-DK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76D2" w14:textId="77777777" w:rsidR="002F6EFA" w:rsidRDefault="002F6EFA">
      <w:pPr>
        <w:spacing w:after="0" w:line="240" w:lineRule="auto"/>
      </w:pPr>
      <w:r>
        <w:separator/>
      </w:r>
    </w:p>
  </w:footnote>
  <w:footnote w:type="continuationSeparator" w:id="0">
    <w:p w14:paraId="321CDA76" w14:textId="77777777" w:rsidR="002F6EFA" w:rsidRDefault="002F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B" w14:textId="183FB768" w:rsidR="004976A3" w:rsidRPr="00B05DEF" w:rsidRDefault="00371057" w:rsidP="001854DF">
    <w:pPr>
      <w:pStyle w:val="Sidehoved"/>
      <w:tabs>
        <w:tab w:val="left" w:pos="6299"/>
        <w:tab w:val="left" w:pos="7740"/>
      </w:tabs>
      <w:ind w:hanging="426"/>
      <w:rPr>
        <w:sz w:val="22"/>
        <w:szCs w:val="22"/>
        <w:lang w:val="da-DK"/>
      </w:rPr>
    </w:pPr>
    <w:r w:rsidRPr="00C622B8">
      <w:rPr>
        <w:sz w:val="28"/>
        <w:szCs w:val="28"/>
        <w:lang w:val="da-DK"/>
      </w:rPr>
      <w:tab/>
    </w:r>
    <w:r w:rsidR="004976A3">
      <w:rPr>
        <w:sz w:val="28"/>
        <w:szCs w:val="28"/>
        <w:lang w:val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C5B"/>
    <w:multiLevelType w:val="hybridMultilevel"/>
    <w:tmpl w:val="582C009E"/>
    <w:lvl w:ilvl="0" w:tplc="37F88C50">
      <w:start w:val="15"/>
      <w:numFmt w:val="bullet"/>
      <w:lvlText w:val="-"/>
      <w:lvlJc w:val="left"/>
      <w:pPr>
        <w:ind w:left="390" w:hanging="360"/>
      </w:pPr>
      <w:rPr>
        <w:rFonts w:ascii="Aptos Display" w:eastAsia="Calibri" w:hAnsi="Aptos Display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9EA0288"/>
    <w:multiLevelType w:val="hybridMultilevel"/>
    <w:tmpl w:val="D3C4BE48"/>
    <w:lvl w:ilvl="0" w:tplc="5BAC3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89798">
    <w:abstractNumId w:val="0"/>
  </w:num>
  <w:num w:numId="2" w16cid:durableId="107940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57"/>
    <w:rsid w:val="000045B1"/>
    <w:rsid w:val="0000761D"/>
    <w:rsid w:val="000104D2"/>
    <w:rsid w:val="0001203B"/>
    <w:rsid w:val="000148B1"/>
    <w:rsid w:val="00032A97"/>
    <w:rsid w:val="00034857"/>
    <w:rsid w:val="00037C82"/>
    <w:rsid w:val="00044633"/>
    <w:rsid w:val="000961A6"/>
    <w:rsid w:val="000A3741"/>
    <w:rsid w:val="000B7A03"/>
    <w:rsid w:val="000C2687"/>
    <w:rsid w:val="000D3CD7"/>
    <w:rsid w:val="000F01B1"/>
    <w:rsid w:val="000F53ED"/>
    <w:rsid w:val="000F661F"/>
    <w:rsid w:val="001168EA"/>
    <w:rsid w:val="00120B8C"/>
    <w:rsid w:val="00124C1D"/>
    <w:rsid w:val="00127394"/>
    <w:rsid w:val="00132898"/>
    <w:rsid w:val="00133E46"/>
    <w:rsid w:val="00166780"/>
    <w:rsid w:val="001854DF"/>
    <w:rsid w:val="001B78E9"/>
    <w:rsid w:val="001C64EC"/>
    <w:rsid w:val="001D377C"/>
    <w:rsid w:val="001E3B09"/>
    <w:rsid w:val="001F1B86"/>
    <w:rsid w:val="002010E5"/>
    <w:rsid w:val="00233262"/>
    <w:rsid w:val="00233E8B"/>
    <w:rsid w:val="0024260F"/>
    <w:rsid w:val="00265064"/>
    <w:rsid w:val="00282ECA"/>
    <w:rsid w:val="00293704"/>
    <w:rsid w:val="00296F96"/>
    <w:rsid w:val="002A4CFD"/>
    <w:rsid w:val="002B06FA"/>
    <w:rsid w:val="002C56A3"/>
    <w:rsid w:val="002D4E28"/>
    <w:rsid w:val="002F6EFA"/>
    <w:rsid w:val="003002B2"/>
    <w:rsid w:val="00303B54"/>
    <w:rsid w:val="00314A85"/>
    <w:rsid w:val="00314BAC"/>
    <w:rsid w:val="003273BC"/>
    <w:rsid w:val="003358D9"/>
    <w:rsid w:val="00336C43"/>
    <w:rsid w:val="003436A7"/>
    <w:rsid w:val="00345D44"/>
    <w:rsid w:val="00363D7E"/>
    <w:rsid w:val="00371057"/>
    <w:rsid w:val="00382828"/>
    <w:rsid w:val="00392AB2"/>
    <w:rsid w:val="003B5FD0"/>
    <w:rsid w:val="003D3270"/>
    <w:rsid w:val="00405CA9"/>
    <w:rsid w:val="0041320C"/>
    <w:rsid w:val="00427D5C"/>
    <w:rsid w:val="00431676"/>
    <w:rsid w:val="00437A6B"/>
    <w:rsid w:val="004468F4"/>
    <w:rsid w:val="004645F7"/>
    <w:rsid w:val="00481FAA"/>
    <w:rsid w:val="00485F0F"/>
    <w:rsid w:val="00491B95"/>
    <w:rsid w:val="004976A3"/>
    <w:rsid w:val="004A25C5"/>
    <w:rsid w:val="004B1E04"/>
    <w:rsid w:val="004B4C99"/>
    <w:rsid w:val="004C3A7D"/>
    <w:rsid w:val="004C3BE7"/>
    <w:rsid w:val="004E1239"/>
    <w:rsid w:val="00510275"/>
    <w:rsid w:val="00514528"/>
    <w:rsid w:val="00515D45"/>
    <w:rsid w:val="00542B7C"/>
    <w:rsid w:val="00547894"/>
    <w:rsid w:val="005531B2"/>
    <w:rsid w:val="00554205"/>
    <w:rsid w:val="005608A3"/>
    <w:rsid w:val="00561933"/>
    <w:rsid w:val="005854CA"/>
    <w:rsid w:val="00590002"/>
    <w:rsid w:val="005B7C2F"/>
    <w:rsid w:val="005C6C79"/>
    <w:rsid w:val="005C73AB"/>
    <w:rsid w:val="006079E0"/>
    <w:rsid w:val="00617884"/>
    <w:rsid w:val="006233DB"/>
    <w:rsid w:val="00633800"/>
    <w:rsid w:val="00642136"/>
    <w:rsid w:val="00644850"/>
    <w:rsid w:val="00644BAB"/>
    <w:rsid w:val="006532F2"/>
    <w:rsid w:val="00660CCD"/>
    <w:rsid w:val="006649A1"/>
    <w:rsid w:val="006B1A8B"/>
    <w:rsid w:val="006B2288"/>
    <w:rsid w:val="006E5C19"/>
    <w:rsid w:val="006F1926"/>
    <w:rsid w:val="007016C5"/>
    <w:rsid w:val="0070216E"/>
    <w:rsid w:val="00723AEC"/>
    <w:rsid w:val="00723B0F"/>
    <w:rsid w:val="00747C94"/>
    <w:rsid w:val="00753BF7"/>
    <w:rsid w:val="00755EB0"/>
    <w:rsid w:val="00770CFE"/>
    <w:rsid w:val="007743D6"/>
    <w:rsid w:val="0077503A"/>
    <w:rsid w:val="00796F68"/>
    <w:rsid w:val="007B1F9A"/>
    <w:rsid w:val="007B70B0"/>
    <w:rsid w:val="007D53AE"/>
    <w:rsid w:val="007E4A23"/>
    <w:rsid w:val="007E7803"/>
    <w:rsid w:val="008262A0"/>
    <w:rsid w:val="00845E56"/>
    <w:rsid w:val="00847450"/>
    <w:rsid w:val="008518B1"/>
    <w:rsid w:val="00854901"/>
    <w:rsid w:val="008610FB"/>
    <w:rsid w:val="008647A4"/>
    <w:rsid w:val="008660BD"/>
    <w:rsid w:val="00874BA8"/>
    <w:rsid w:val="00876293"/>
    <w:rsid w:val="00885030"/>
    <w:rsid w:val="00895E59"/>
    <w:rsid w:val="008B0DCB"/>
    <w:rsid w:val="008B79BD"/>
    <w:rsid w:val="008C688D"/>
    <w:rsid w:val="00901D13"/>
    <w:rsid w:val="00903161"/>
    <w:rsid w:val="00924F84"/>
    <w:rsid w:val="00944639"/>
    <w:rsid w:val="0096003A"/>
    <w:rsid w:val="009831B0"/>
    <w:rsid w:val="009C0A76"/>
    <w:rsid w:val="009C4F30"/>
    <w:rsid w:val="009D176A"/>
    <w:rsid w:val="009E3F33"/>
    <w:rsid w:val="009E524F"/>
    <w:rsid w:val="00A21A52"/>
    <w:rsid w:val="00A4407E"/>
    <w:rsid w:val="00A90541"/>
    <w:rsid w:val="00AA4DA8"/>
    <w:rsid w:val="00AA7733"/>
    <w:rsid w:val="00AB63F3"/>
    <w:rsid w:val="00AC0E53"/>
    <w:rsid w:val="00AE71BE"/>
    <w:rsid w:val="00AE7C72"/>
    <w:rsid w:val="00B1284D"/>
    <w:rsid w:val="00B246D2"/>
    <w:rsid w:val="00B37D61"/>
    <w:rsid w:val="00B4715B"/>
    <w:rsid w:val="00B56C88"/>
    <w:rsid w:val="00B70331"/>
    <w:rsid w:val="00B718AA"/>
    <w:rsid w:val="00BA398D"/>
    <w:rsid w:val="00BA399C"/>
    <w:rsid w:val="00BA3FCF"/>
    <w:rsid w:val="00BB6667"/>
    <w:rsid w:val="00BC0E97"/>
    <w:rsid w:val="00BF4D57"/>
    <w:rsid w:val="00C355D8"/>
    <w:rsid w:val="00CC239E"/>
    <w:rsid w:val="00CD5CF2"/>
    <w:rsid w:val="00CD7274"/>
    <w:rsid w:val="00D012CC"/>
    <w:rsid w:val="00D2576C"/>
    <w:rsid w:val="00D407E6"/>
    <w:rsid w:val="00D450A2"/>
    <w:rsid w:val="00D53645"/>
    <w:rsid w:val="00D57969"/>
    <w:rsid w:val="00D6389C"/>
    <w:rsid w:val="00D70D14"/>
    <w:rsid w:val="00D7430D"/>
    <w:rsid w:val="00D94E34"/>
    <w:rsid w:val="00DA4157"/>
    <w:rsid w:val="00DB3063"/>
    <w:rsid w:val="00DB6AFB"/>
    <w:rsid w:val="00DC23C5"/>
    <w:rsid w:val="00DC3736"/>
    <w:rsid w:val="00DE3900"/>
    <w:rsid w:val="00E10C1F"/>
    <w:rsid w:val="00E17878"/>
    <w:rsid w:val="00E422C3"/>
    <w:rsid w:val="00E45266"/>
    <w:rsid w:val="00E53AF7"/>
    <w:rsid w:val="00E55FBC"/>
    <w:rsid w:val="00E67E2D"/>
    <w:rsid w:val="00E80544"/>
    <w:rsid w:val="00EB74E8"/>
    <w:rsid w:val="00EB7742"/>
    <w:rsid w:val="00EC0B72"/>
    <w:rsid w:val="00EC589E"/>
    <w:rsid w:val="00EE581F"/>
    <w:rsid w:val="00F07C65"/>
    <w:rsid w:val="00F1791D"/>
    <w:rsid w:val="00F3661C"/>
    <w:rsid w:val="00F60787"/>
    <w:rsid w:val="00F82CC6"/>
    <w:rsid w:val="00F91DC1"/>
    <w:rsid w:val="00F9684B"/>
    <w:rsid w:val="00FA025A"/>
    <w:rsid w:val="00FA6E4B"/>
    <w:rsid w:val="00FC742C"/>
    <w:rsid w:val="00FD770C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DF9E"/>
  <w15:chartTrackingRefBased/>
  <w15:docId w15:val="{E42DC7A0-58B0-4946-9D50-E4D561E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5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1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1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0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10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10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10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10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10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10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0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0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0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0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0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7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10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10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710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10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710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0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105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71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1057"/>
    <w:rPr>
      <w:rFonts w:ascii="Calibri" w:eastAsia="Calibri" w:hAnsi="Calibri" w:cs="Times New Roman"/>
      <w:kern w:val="0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71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1057"/>
    <w:rPr>
      <w:rFonts w:ascii="Calibri" w:eastAsia="Calibri" w:hAnsi="Calibri" w:cs="Times New Roman"/>
      <w:kern w:val="0"/>
      <w:lang w:val="en-US"/>
      <w14:ligatures w14:val="none"/>
    </w:rPr>
  </w:style>
  <w:style w:type="table" w:styleId="Gittertabel1-lys">
    <w:name w:val="Grid Table 1 Light"/>
    <w:basedOn w:val="Tabel-Normal"/>
    <w:uiPriority w:val="46"/>
    <w:rsid w:val="00371057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FD77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D770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D770C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D770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D770C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Korrektur">
    <w:name w:val="Revision"/>
    <w:hidden/>
    <w:uiPriority w:val="99"/>
    <w:semiHidden/>
    <w:rsid w:val="00D94E34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Ingenafstand">
    <w:name w:val="No Spacing"/>
    <w:uiPriority w:val="1"/>
    <w:qFormat/>
    <w:rsid w:val="006F192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CDDF70-0775-7743-AA5A-D3A3211F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1014</Words>
  <Characters>6248</Characters>
  <Application>Microsoft Office Word</Application>
  <DocSecurity>0</DocSecurity>
  <Lines>152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Schou Laursen</dc:creator>
  <cp:keywords/>
  <dc:description/>
  <cp:lastModifiedBy>Tine Schou Laursen</cp:lastModifiedBy>
  <cp:revision>63</cp:revision>
  <cp:lastPrinted>2026-02-24T09:34:00Z</cp:lastPrinted>
  <dcterms:created xsi:type="dcterms:W3CDTF">2026-02-27T10:53:00Z</dcterms:created>
  <dcterms:modified xsi:type="dcterms:W3CDTF">2026-04-16T10:00:00Z</dcterms:modified>
</cp:coreProperties>
</file>